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  <w:lang w:val="en-US" w:eastAsia="zh-CN"/>
        </w:rPr>
        <w:t>21</w:t>
      </w:r>
      <w:r>
        <w:rPr>
          <w:rFonts w:hint="eastAsia"/>
          <w:b/>
          <w:sz w:val="30"/>
          <w:szCs w:val="30"/>
        </w:rPr>
        <w:t>级硕士研究生政治理论课程分班表</w:t>
      </w:r>
    </w:p>
    <w:p>
      <w:pPr>
        <w:spacing w:line="540" w:lineRule="exact"/>
        <w:jc w:val="center"/>
        <w:rPr>
          <w:rFonts w:hint="eastAsia"/>
          <w:b/>
          <w:sz w:val="30"/>
          <w:szCs w:val="30"/>
        </w:rPr>
      </w:pPr>
    </w:p>
    <w:p>
      <w:pPr>
        <w:spacing w:line="540" w:lineRule="exact"/>
        <w:ind w:firstLine="624" w:firstLineChars="296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从20</w:t>
      </w:r>
      <w:r>
        <w:rPr>
          <w:rFonts w:hint="eastAsia"/>
          <w:b/>
          <w:sz w:val="21"/>
          <w:szCs w:val="21"/>
          <w:lang w:val="en-US" w:eastAsia="zh-CN"/>
        </w:rPr>
        <w:t>21</w:t>
      </w:r>
      <w:r>
        <w:rPr>
          <w:rFonts w:hint="eastAsia"/>
          <w:b/>
          <w:sz w:val="21"/>
          <w:szCs w:val="21"/>
        </w:rPr>
        <w:t>年9月</w:t>
      </w:r>
      <w:r>
        <w:rPr>
          <w:rFonts w:hint="eastAsia"/>
          <w:b/>
          <w:sz w:val="21"/>
          <w:szCs w:val="21"/>
          <w:lang w:val="en-US" w:eastAsia="zh-CN"/>
        </w:rPr>
        <w:t>13</w:t>
      </w:r>
      <w:r>
        <w:rPr>
          <w:rFonts w:hint="eastAsia"/>
          <w:b/>
          <w:sz w:val="21"/>
          <w:szCs w:val="21"/>
        </w:rPr>
        <w:t>日开始上课：</w:t>
      </w:r>
    </w:p>
    <w:p>
      <w:pPr>
        <w:spacing w:line="540" w:lineRule="exact"/>
        <w:ind w:firstLine="411" w:firstLineChars="196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本学期安排化工学院、经管学院、能动学院、自动化学院、材料学院、中法学院、理学院等部分学生，</w:t>
      </w:r>
    </w:p>
    <w:p>
      <w:pPr>
        <w:spacing w:line="540" w:lineRule="exact"/>
        <w:ind w:firstLine="411" w:firstLineChars="196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其它下学期安排。</w:t>
      </w:r>
    </w:p>
    <w:p>
      <w:pPr>
        <w:spacing w:line="540" w:lineRule="exact"/>
        <w:ind w:firstLine="413" w:firstLineChars="196"/>
        <w:rPr>
          <w:rFonts w:hint="eastAsia"/>
          <w:b/>
          <w:sz w:val="21"/>
          <w:szCs w:val="21"/>
          <w:lang w:val="en-US" w:eastAsia="zh-CN"/>
        </w:rPr>
      </w:pPr>
    </w:p>
    <w:tbl>
      <w:tblPr>
        <w:tblStyle w:val="2"/>
        <w:tblW w:w="10080" w:type="dxa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1259"/>
        <w:gridCol w:w="3240"/>
        <w:gridCol w:w="1575"/>
        <w:gridCol w:w="1110"/>
        <w:gridCol w:w="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班  级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  院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学号范围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时间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地点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中国特色社会主义理论与实践研究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江阴校区1班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江阴校区1班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自动化学院（控制工程）、经管院</w:t>
            </w:r>
          </w:p>
          <w:p>
            <w:pPr>
              <w:jc w:val="left"/>
              <w:rPr>
                <w:rFonts w:hint="default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部分学生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color w:val="000000"/>
                <w:sz w:val="20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color w:val="000000"/>
                <w:sz w:val="20"/>
                <w:lang w:val="en-US" w:eastAsia="zh-CN"/>
              </w:rPr>
              <w:t>121107222845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lang w:val="en-US" w:eastAsia="zh-CN"/>
              </w:rPr>
              <w:t>-121107222881</w:t>
            </w:r>
          </w:p>
          <w:p>
            <w:pPr>
              <w:jc w:val="left"/>
              <w:rPr>
                <w:rFonts w:hint="default" w:ascii="宋体" w:hAnsi="宋体" w:cs="宋体"/>
                <w:b w:val="0"/>
                <w:bCs/>
                <w:color w:val="000000"/>
                <w:sz w:val="20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color w:val="000000"/>
                <w:sz w:val="20"/>
                <w:lang w:val="en-US" w:eastAsia="zh-CN"/>
              </w:rPr>
              <w:t>121110223121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lang w:val="en-US" w:eastAsia="zh-CN"/>
              </w:rPr>
              <w:t>-121110223200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星期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四</w:t>
            </w:r>
          </w:p>
          <w:p>
            <w:pPr>
              <w:widowControl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default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邓纯金 /刘崇俊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江阴致知楼C301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中国特色社会主义理论与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实践研究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江阴校区2班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ind w:left="354" w:hanging="352" w:hangingChars="196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自然辩证法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江阴校区2班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）</w:t>
            </w:r>
          </w:p>
          <w:p>
            <w:pP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材料学院、中法工程师学院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121116223495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-121116223569</w:t>
            </w:r>
          </w:p>
          <w:p>
            <w:pPr>
              <w:jc w:val="left"/>
              <w:rPr>
                <w:rFonts w:hint="default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121126223698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-121126223736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星期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四</w:t>
            </w:r>
          </w:p>
          <w:p>
            <w:pPr>
              <w:widowControl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）</w:t>
            </w:r>
          </w:p>
          <w:p>
            <w:pP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邓纯金 /刘崇俊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江阴致知楼C301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中国特色社会主义理论与实践研究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江阴校区3班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江阴校区3班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能动学院、化工学院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121103222256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-121103222315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121108222954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-121108222993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632" w:hanging="632" w:hangingChars="350"/>
              <w:jc w:val="left"/>
              <w:rPr>
                <w:rFonts w:hint="default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星期五（1、2、3）</w:t>
            </w:r>
          </w:p>
          <w:p>
            <w:pPr>
              <w:widowControl/>
              <w:ind w:left="632" w:hanging="632" w:hangingChars="350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ind w:left="632" w:hanging="632" w:hangingChars="350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梁德友/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刘崇俊</w:t>
            </w:r>
          </w:p>
          <w:p>
            <w:pP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江阴致知楼C301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中国特色社会主义理论与实践研究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江阴校区4班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江阴校区4班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自动化学院（电气）、理学院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121110223201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-121110223269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121113223325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-121113223354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632" w:hanging="632" w:hangingChars="350"/>
              <w:jc w:val="left"/>
              <w:rPr>
                <w:rFonts w:hint="default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星期五（8、9、10）</w:t>
            </w:r>
          </w:p>
          <w:p>
            <w:pPr>
              <w:widowControl/>
              <w:ind w:left="632" w:hanging="632" w:hangingChars="350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ind w:left="632" w:hanging="632" w:hangingChars="350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梁德友/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刘崇俊</w:t>
            </w:r>
          </w:p>
          <w:p>
            <w:pP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江阴致知楼C301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eastAsia="宋体"/>
          <w:b/>
          <w:sz w:val="18"/>
          <w:szCs w:val="18"/>
          <w:lang w:val="en-US" w:eastAsia="zh-CN"/>
        </w:rPr>
      </w:pPr>
      <w:r>
        <w:rPr>
          <w:rFonts w:hint="eastAsia"/>
          <w:b/>
          <w:sz w:val="18"/>
          <w:szCs w:val="18"/>
          <w:lang w:val="en-US" w:eastAsia="zh-CN"/>
        </w:rPr>
        <w:t xml:space="preserve">     具体以个人课表为准。如有冲突可以申请调换班级时间或下学期选学。  </w:t>
      </w:r>
    </w:p>
    <w:p/>
    <w:sectPr>
      <w:pgSz w:w="11906" w:h="16838"/>
      <w:pgMar w:top="680" w:right="663" w:bottom="873" w:left="6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40A89"/>
    <w:rsid w:val="103F2410"/>
    <w:rsid w:val="11215F0C"/>
    <w:rsid w:val="134D699F"/>
    <w:rsid w:val="2C0D0D68"/>
    <w:rsid w:val="3052309D"/>
    <w:rsid w:val="44E50698"/>
    <w:rsid w:val="46B1430D"/>
    <w:rsid w:val="4B8149FF"/>
    <w:rsid w:val="5FEC5827"/>
    <w:rsid w:val="64583E5C"/>
    <w:rsid w:val="69614C96"/>
    <w:rsid w:val="69741405"/>
    <w:rsid w:val="70581002"/>
    <w:rsid w:val="71B80ABD"/>
    <w:rsid w:val="72B40A89"/>
    <w:rsid w:val="76516F9E"/>
    <w:rsid w:val="7F6D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26080"/>
      <w:sz w:val="18"/>
      <w:szCs w:val="18"/>
      <w:u w:val="none"/>
    </w:rPr>
  </w:style>
  <w:style w:type="character" w:styleId="5">
    <w:name w:val="Hyperlink"/>
    <w:basedOn w:val="3"/>
    <w:qFormat/>
    <w:uiPriority w:val="0"/>
    <w:rPr>
      <w:color w:val="026080"/>
      <w:sz w:val="18"/>
      <w:szCs w:val="18"/>
      <w:u w:val="none"/>
    </w:rPr>
  </w:style>
  <w:style w:type="character" w:customStyle="1" w:styleId="6">
    <w:name w:val="l-btn-text"/>
    <w:basedOn w:val="3"/>
    <w:uiPriority w:val="0"/>
    <w:rPr>
      <w:color w:val="000000"/>
    </w:rPr>
  </w:style>
  <w:style w:type="character" w:customStyle="1" w:styleId="7">
    <w:name w:val="l-btn-text1"/>
    <w:basedOn w:val="3"/>
    <w:uiPriority w:val="0"/>
    <w:rPr>
      <w:color w:val="8C2371"/>
    </w:rPr>
  </w:style>
  <w:style w:type="character" w:customStyle="1" w:styleId="8">
    <w:name w:val="l-btn-left"/>
    <w:basedOn w:val="3"/>
    <w:qFormat/>
    <w:uiPriority w:val="0"/>
  </w:style>
  <w:style w:type="character" w:customStyle="1" w:styleId="9">
    <w:name w:val="l-btn-left1"/>
    <w:basedOn w:val="3"/>
    <w:qFormat/>
    <w:uiPriority w:val="0"/>
  </w:style>
  <w:style w:type="character" w:customStyle="1" w:styleId="10">
    <w:name w:val="l-btn-empty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2021-08-09T01:02:00Z</dcterms:created>
  <dc:creator>xuj</dc:creator>
  <cp:lastModifiedBy>Administrator</cp:lastModifiedBy>
  <dcterms:modified xsi:type="dcterms:W3CDTF">2021-08-17T01:50:15Z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3E9389DB0A644C1AB77512B6F4910579</vt:lpwstr>
  </property>
</Properties>
</file>