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0E" w:rsidRPr="005972B6" w:rsidRDefault="0085240E" w:rsidP="0085240E">
      <w:pPr>
        <w:spacing w:line="360" w:lineRule="auto"/>
        <w:jc w:val="center"/>
        <w:rPr>
          <w:rFonts w:ascii="宋体" w:hAnsi="宋体"/>
          <w:b/>
          <w:sz w:val="32"/>
          <w:szCs w:val="21"/>
        </w:rPr>
      </w:pPr>
      <w:r>
        <w:rPr>
          <w:rFonts w:ascii="宋体" w:hAnsi="宋体" w:hint="eastAsia"/>
          <w:b/>
          <w:color w:val="000000"/>
          <w:sz w:val="32"/>
          <w:szCs w:val="21"/>
          <w:u w:val="single"/>
        </w:rPr>
        <w:t xml:space="preserve">  </w:t>
      </w:r>
      <w:r w:rsidR="008B6362">
        <w:rPr>
          <w:rFonts w:ascii="宋体" w:hAnsi="宋体" w:hint="eastAsia"/>
          <w:b/>
          <w:color w:val="000000"/>
          <w:sz w:val="32"/>
          <w:szCs w:val="21"/>
          <w:u w:val="single"/>
        </w:rPr>
        <w:t>知识产权</w:t>
      </w:r>
      <w:r>
        <w:rPr>
          <w:rFonts w:ascii="宋体" w:hAnsi="宋体" w:hint="eastAsia"/>
          <w:b/>
          <w:color w:val="000000"/>
          <w:sz w:val="32"/>
          <w:szCs w:val="21"/>
          <w:u w:val="single"/>
        </w:rPr>
        <w:t xml:space="preserve">  </w:t>
      </w:r>
      <w:r w:rsidRPr="005972B6">
        <w:rPr>
          <w:rFonts w:ascii="宋体" w:hAnsi="宋体" w:hint="eastAsia"/>
          <w:b/>
          <w:color w:val="000000"/>
          <w:sz w:val="32"/>
          <w:szCs w:val="21"/>
        </w:rPr>
        <w:t>学院硕士</w:t>
      </w:r>
      <w:r>
        <w:rPr>
          <w:rFonts w:ascii="宋体" w:hAnsi="宋体" w:hint="eastAsia"/>
          <w:b/>
          <w:color w:val="000000"/>
          <w:sz w:val="32"/>
          <w:szCs w:val="21"/>
        </w:rPr>
        <w:t>研究</w:t>
      </w:r>
      <w:r w:rsidRPr="005972B6">
        <w:rPr>
          <w:rFonts w:ascii="宋体" w:hAnsi="宋体" w:hint="eastAsia"/>
          <w:b/>
          <w:sz w:val="32"/>
          <w:szCs w:val="21"/>
        </w:rPr>
        <w:t>生复试录取工作细则</w:t>
      </w:r>
    </w:p>
    <w:p w:rsidR="0085240E" w:rsidRPr="007532CF" w:rsidRDefault="0085240E" w:rsidP="0085240E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7532CF">
        <w:rPr>
          <w:rFonts w:ascii="宋体" w:hAnsi="宋体" w:hint="eastAsia"/>
          <w:szCs w:val="21"/>
        </w:rPr>
        <w:t xml:space="preserve">     根据《南京理工大学201</w:t>
      </w:r>
      <w:r>
        <w:rPr>
          <w:rFonts w:ascii="宋体" w:hAnsi="宋体" w:hint="eastAsia"/>
          <w:szCs w:val="21"/>
        </w:rPr>
        <w:t>5</w:t>
      </w:r>
      <w:r w:rsidRPr="007532CF">
        <w:rPr>
          <w:rFonts w:ascii="宋体" w:hAnsi="宋体" w:hint="eastAsia"/>
          <w:szCs w:val="21"/>
        </w:rPr>
        <w:t>年招收攻读硕士学位研究生复试录取工作办法》，结合本学院具体情况，特制定本学院201</w:t>
      </w:r>
      <w:r>
        <w:rPr>
          <w:rFonts w:ascii="宋体" w:hAnsi="宋体" w:hint="eastAsia"/>
          <w:szCs w:val="21"/>
        </w:rPr>
        <w:t>5</w:t>
      </w:r>
      <w:r w:rsidRPr="007532CF">
        <w:rPr>
          <w:rFonts w:ascii="宋体" w:hAnsi="宋体" w:hint="eastAsia"/>
          <w:szCs w:val="21"/>
        </w:rPr>
        <w:t>年硕士研究生复试录取工作细则。</w:t>
      </w:r>
    </w:p>
    <w:p w:rsidR="0085240E" w:rsidRPr="007532CF" w:rsidRDefault="00266809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</w:t>
      </w:r>
      <w:r w:rsidR="0085240E" w:rsidRPr="007532CF">
        <w:rPr>
          <w:rFonts w:ascii="宋体" w:hAnsi="宋体" w:hint="eastAsia"/>
          <w:b/>
          <w:szCs w:val="21"/>
        </w:rPr>
        <w:t>各专业复试线</w:t>
      </w:r>
      <w:r w:rsidR="0096422F">
        <w:rPr>
          <w:rFonts w:ascii="宋体" w:hAnsi="宋体" w:hint="eastAsia"/>
          <w:b/>
          <w:szCs w:val="21"/>
        </w:rPr>
        <w:t>（已在研究生院网公示）</w:t>
      </w:r>
    </w:p>
    <w:p w:rsidR="0085240E" w:rsidRPr="007532CF" w:rsidRDefault="0085240E" w:rsidP="0085240E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7532CF">
        <w:rPr>
          <w:rFonts w:ascii="宋体" w:hAnsi="宋体" w:hint="eastAsia"/>
          <w:szCs w:val="21"/>
        </w:rPr>
        <w:t xml:space="preserve">   复试名单公布网址：</w:t>
      </w:r>
      <w:r w:rsidR="008B6362" w:rsidRPr="008B6362">
        <w:rPr>
          <w:rFonts w:ascii="宋体" w:hAnsi="宋体"/>
          <w:szCs w:val="21"/>
        </w:rPr>
        <w:t>http://ip.njust.edu.cn/</w:t>
      </w:r>
    </w:p>
    <w:p w:rsidR="0085240E" w:rsidRPr="007532CF" w:rsidRDefault="0085240E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7532CF">
        <w:rPr>
          <w:rFonts w:ascii="宋体" w:hAnsi="宋体" w:hint="eastAsia"/>
          <w:b/>
          <w:szCs w:val="21"/>
        </w:rPr>
        <w:t>二、复试形式、内容和要求</w:t>
      </w:r>
    </w:p>
    <w:p w:rsidR="0085240E" w:rsidRPr="003E0968" w:rsidRDefault="003E0968" w:rsidP="003E0968">
      <w:pPr>
        <w:snapToGrid w:val="0"/>
        <w:spacing w:line="360" w:lineRule="auto"/>
        <w:rPr>
          <w:rFonts w:hAnsi="宋体"/>
          <w:b/>
          <w:szCs w:val="21"/>
        </w:rPr>
      </w:pPr>
      <w:r w:rsidRPr="003E0968">
        <w:rPr>
          <w:rFonts w:hAnsi="宋体" w:hint="eastAsia"/>
          <w:b/>
          <w:szCs w:val="21"/>
        </w:rPr>
        <w:t>（一）</w:t>
      </w:r>
      <w:r w:rsidR="0085240E" w:rsidRPr="003E0968">
        <w:rPr>
          <w:rFonts w:hAnsi="宋体" w:hint="eastAsia"/>
          <w:b/>
          <w:szCs w:val="21"/>
        </w:rPr>
        <w:t>复试</w:t>
      </w:r>
      <w:r w:rsidRPr="003E0968">
        <w:rPr>
          <w:rFonts w:hAnsi="宋体" w:hint="eastAsia"/>
          <w:b/>
          <w:szCs w:val="21"/>
        </w:rPr>
        <w:t>的</w:t>
      </w:r>
      <w:r w:rsidR="0085240E" w:rsidRPr="003E0968">
        <w:rPr>
          <w:rFonts w:hAnsi="宋体" w:hint="eastAsia"/>
          <w:b/>
          <w:szCs w:val="21"/>
        </w:rPr>
        <w:t>主要内容</w:t>
      </w:r>
    </w:p>
    <w:p w:rsidR="0085240E" w:rsidRPr="00303215" w:rsidRDefault="00A91AB0" w:rsidP="0085240E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="00A92902" w:rsidRPr="007532CF">
        <w:rPr>
          <w:rFonts w:ascii="宋体" w:hAnsi="宋体" w:hint="eastAsia"/>
          <w:szCs w:val="21"/>
        </w:rPr>
        <w:t>.</w:t>
      </w:r>
      <w:r w:rsidR="0085240E" w:rsidRPr="00303215">
        <w:rPr>
          <w:rFonts w:ascii="宋体" w:hAnsi="宋体" w:hint="eastAsia"/>
          <w:szCs w:val="21"/>
        </w:rPr>
        <w:t>专业素质和能力</w:t>
      </w:r>
      <w:r w:rsidR="0085240E">
        <w:rPr>
          <w:rFonts w:ascii="宋体" w:hAnsi="宋体" w:hint="eastAsia"/>
          <w:szCs w:val="21"/>
        </w:rPr>
        <w:t>：</w:t>
      </w:r>
      <w:r w:rsidR="0085240E" w:rsidRPr="00303215">
        <w:rPr>
          <w:rFonts w:ascii="宋体" w:hAnsi="宋体" w:hint="eastAsia"/>
          <w:szCs w:val="21"/>
        </w:rPr>
        <w:t>大学阶段学习情况及成绩；对本学科（专业）理论知识和应用技能</w:t>
      </w:r>
      <w:r w:rsidR="00B640BB">
        <w:rPr>
          <w:rFonts w:ascii="宋体" w:hAnsi="宋体" w:hint="eastAsia"/>
          <w:szCs w:val="21"/>
        </w:rPr>
        <w:t>的</w:t>
      </w:r>
      <w:r w:rsidR="0085240E" w:rsidRPr="00303215">
        <w:rPr>
          <w:rFonts w:ascii="宋体" w:hAnsi="宋体" w:hint="eastAsia"/>
          <w:szCs w:val="21"/>
        </w:rPr>
        <w:t>掌握程度，利用所学</w:t>
      </w:r>
      <w:r w:rsidR="0085240E">
        <w:rPr>
          <w:rFonts w:ascii="宋体" w:hAnsi="宋体" w:hint="eastAsia"/>
          <w:szCs w:val="21"/>
        </w:rPr>
        <w:t>知识</w:t>
      </w:r>
      <w:r w:rsidR="0085240E" w:rsidRPr="00303215">
        <w:rPr>
          <w:rFonts w:ascii="宋体" w:hAnsi="宋体" w:hint="eastAsia"/>
          <w:szCs w:val="21"/>
        </w:rPr>
        <w:t>发现、分析和解决问题的能力，对本学科发展动态的了解以及在本专业领域发展的潜力；创新精神和创新能力。</w:t>
      </w:r>
    </w:p>
    <w:p w:rsidR="0085240E" w:rsidRDefault="00A91AB0" w:rsidP="0085240E">
      <w:pPr>
        <w:snapToGrid w:val="0"/>
        <w:spacing w:line="360" w:lineRule="auto"/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2</w:t>
      </w:r>
      <w:r w:rsidR="00A92902" w:rsidRPr="007532CF">
        <w:rPr>
          <w:rFonts w:ascii="宋体" w:hAnsi="宋体" w:hint="eastAsia"/>
          <w:szCs w:val="21"/>
        </w:rPr>
        <w:t>.</w:t>
      </w:r>
      <w:r w:rsidR="0085240E" w:rsidRPr="00303215">
        <w:rPr>
          <w:rFonts w:ascii="宋体" w:hAnsi="宋体" w:hint="eastAsia"/>
          <w:szCs w:val="21"/>
        </w:rPr>
        <w:t>综合素质和能力</w:t>
      </w:r>
      <w:r w:rsidR="0085240E">
        <w:rPr>
          <w:rFonts w:ascii="宋体" w:hAnsi="宋体" w:hint="eastAsia"/>
          <w:szCs w:val="21"/>
        </w:rPr>
        <w:t>：</w:t>
      </w:r>
      <w:r w:rsidR="0085240E" w:rsidRPr="00303215">
        <w:rPr>
          <w:rFonts w:ascii="宋体" w:hAnsi="宋体" w:hint="eastAsia"/>
          <w:szCs w:val="21"/>
        </w:rPr>
        <w:t>思想政治素质</w:t>
      </w:r>
      <w:r w:rsidR="0085240E">
        <w:rPr>
          <w:rFonts w:ascii="宋体" w:hAnsi="宋体" w:hint="eastAsia"/>
          <w:szCs w:val="21"/>
        </w:rPr>
        <w:t>、</w:t>
      </w:r>
      <w:r w:rsidR="0085240E" w:rsidRPr="00303215">
        <w:rPr>
          <w:rFonts w:ascii="宋体" w:hAnsi="宋体" w:hint="eastAsia"/>
          <w:szCs w:val="21"/>
        </w:rPr>
        <w:t>道德品质</w:t>
      </w:r>
      <w:r w:rsidR="0085240E">
        <w:rPr>
          <w:rFonts w:ascii="宋体" w:hAnsi="宋体" w:hint="eastAsia"/>
          <w:szCs w:val="21"/>
        </w:rPr>
        <w:t>和诚信</w:t>
      </w:r>
      <w:r w:rsidR="00B640BB">
        <w:rPr>
          <w:rFonts w:ascii="宋体" w:hAnsi="宋体" w:hint="eastAsia"/>
          <w:szCs w:val="21"/>
        </w:rPr>
        <w:t>等；本学科（专业）以外的学习、科研等</w:t>
      </w:r>
      <w:r w:rsidR="0085240E" w:rsidRPr="00303215">
        <w:rPr>
          <w:rFonts w:ascii="宋体" w:hAnsi="宋体" w:hint="eastAsia"/>
          <w:szCs w:val="21"/>
        </w:rPr>
        <w:t>方面的情况；事业心、责任感、纪律性（遵纪守法）、协作性和心理健康情况；人文素养；</w:t>
      </w:r>
      <w:r w:rsidR="0085240E" w:rsidRPr="00303215">
        <w:rPr>
          <w:rFonts w:hint="eastAsia"/>
          <w:szCs w:val="21"/>
        </w:rPr>
        <w:t>举止、表达和礼仪等</w:t>
      </w:r>
      <w:r w:rsidR="005A72F8">
        <w:rPr>
          <w:rFonts w:hint="eastAsia"/>
          <w:szCs w:val="21"/>
        </w:rPr>
        <w:t>。</w:t>
      </w:r>
    </w:p>
    <w:p w:rsidR="00A92902" w:rsidRDefault="00A92902" w:rsidP="0085240E">
      <w:pPr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 w:rsidRPr="007532CF"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>外语交流能力：英语听说能力。</w:t>
      </w:r>
    </w:p>
    <w:p w:rsidR="00A92902" w:rsidRPr="00303215" w:rsidRDefault="00A92902" w:rsidP="0085240E">
      <w:pPr>
        <w:snapToGrid w:val="0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int="eastAsia"/>
          <w:szCs w:val="21"/>
        </w:rPr>
        <w:t>4</w:t>
      </w:r>
      <w:r w:rsidRPr="007532CF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实践能力： 联系实际、分析与解决实际问题的能力</w:t>
      </w:r>
      <w:r w:rsidR="00B640BB">
        <w:rPr>
          <w:rFonts w:ascii="宋体" w:hAnsi="宋体" w:hint="eastAsia"/>
          <w:szCs w:val="21"/>
        </w:rPr>
        <w:t>；在校期间参加</w:t>
      </w:r>
      <w:r w:rsidR="00B640BB" w:rsidRPr="00303215">
        <w:rPr>
          <w:rFonts w:ascii="宋体" w:hAnsi="宋体" w:hint="eastAsia"/>
          <w:szCs w:val="21"/>
        </w:rPr>
        <w:t>社会实践（学生工作、社团活动、志愿服务等）或实际工作表现等</w:t>
      </w:r>
      <w:r w:rsidR="00B112C3">
        <w:rPr>
          <w:rFonts w:ascii="宋体" w:hAnsi="宋体" w:hint="eastAsia"/>
          <w:szCs w:val="21"/>
        </w:rPr>
        <w:t>情况</w:t>
      </w:r>
      <w:r>
        <w:rPr>
          <w:rFonts w:ascii="宋体" w:hAnsi="宋体" w:hint="eastAsia"/>
          <w:szCs w:val="21"/>
        </w:rPr>
        <w:t>。</w:t>
      </w:r>
    </w:p>
    <w:p w:rsidR="0085240E" w:rsidRPr="007532CF" w:rsidRDefault="0085240E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7532CF">
        <w:rPr>
          <w:rFonts w:ascii="宋体" w:hAnsi="宋体" w:hint="eastAsia"/>
          <w:b/>
          <w:szCs w:val="21"/>
        </w:rPr>
        <w:t>（</w:t>
      </w:r>
      <w:r w:rsidR="003E0968">
        <w:rPr>
          <w:rFonts w:ascii="宋体" w:hAnsi="宋体" w:hint="eastAsia"/>
          <w:b/>
          <w:szCs w:val="21"/>
        </w:rPr>
        <w:t>二</w:t>
      </w:r>
      <w:r w:rsidRPr="007532CF">
        <w:rPr>
          <w:rFonts w:ascii="宋体" w:hAnsi="宋体" w:hint="eastAsia"/>
          <w:b/>
          <w:szCs w:val="21"/>
        </w:rPr>
        <w:t>）</w:t>
      </w:r>
      <w:r w:rsidR="003E0968">
        <w:rPr>
          <w:rFonts w:ascii="宋体" w:hAnsi="宋体" w:hint="eastAsia"/>
          <w:b/>
          <w:szCs w:val="21"/>
        </w:rPr>
        <w:t>复试的形式</w:t>
      </w:r>
    </w:p>
    <w:p w:rsidR="00C57096" w:rsidRDefault="0085240E" w:rsidP="003E0968">
      <w:pPr>
        <w:adjustRightInd w:val="0"/>
        <w:snapToGrid w:val="0"/>
        <w:spacing w:line="360" w:lineRule="auto"/>
        <w:ind w:firstLineChars="196" w:firstLine="412"/>
        <w:rPr>
          <w:rFonts w:ascii="宋体" w:hAnsi="宋体"/>
          <w:szCs w:val="21"/>
        </w:rPr>
      </w:pPr>
      <w:r w:rsidRPr="007532CF">
        <w:rPr>
          <w:rFonts w:ascii="宋体" w:hAnsi="宋体" w:hint="eastAsia"/>
          <w:szCs w:val="21"/>
        </w:rPr>
        <w:t>1.</w:t>
      </w:r>
      <w:r w:rsidR="00C57096">
        <w:rPr>
          <w:rFonts w:ascii="宋体" w:hAnsi="宋体" w:hint="eastAsia"/>
          <w:szCs w:val="21"/>
        </w:rPr>
        <w:t>笔试</w:t>
      </w:r>
    </w:p>
    <w:p w:rsidR="0085240E" w:rsidRPr="007532CF" w:rsidRDefault="0085240E" w:rsidP="003E0968">
      <w:pPr>
        <w:adjustRightInd w:val="0"/>
        <w:snapToGrid w:val="0"/>
        <w:spacing w:line="360" w:lineRule="auto"/>
        <w:ind w:firstLineChars="196" w:firstLine="412"/>
        <w:rPr>
          <w:rFonts w:ascii="宋体" w:hAnsi="宋体"/>
          <w:szCs w:val="21"/>
        </w:rPr>
      </w:pPr>
      <w:r w:rsidRPr="007532CF">
        <w:rPr>
          <w:rFonts w:ascii="宋体" w:hAnsi="宋体" w:hint="eastAsia"/>
          <w:szCs w:val="21"/>
        </w:rPr>
        <w:t>笔试满分为100分，考试时间2小时</w:t>
      </w:r>
      <w:r w:rsidR="00C57096">
        <w:rPr>
          <w:rFonts w:ascii="宋体" w:hAnsi="宋体" w:hint="eastAsia"/>
          <w:szCs w:val="21"/>
        </w:rPr>
        <w:t>。</w:t>
      </w:r>
    </w:p>
    <w:p w:rsidR="00C57096" w:rsidRDefault="0085240E" w:rsidP="003E09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532CF">
        <w:rPr>
          <w:rFonts w:ascii="宋体" w:hAnsi="宋体" w:hint="eastAsia"/>
          <w:szCs w:val="21"/>
        </w:rPr>
        <w:t>2.</w:t>
      </w:r>
      <w:r w:rsidR="00C57096">
        <w:rPr>
          <w:rFonts w:ascii="宋体" w:hAnsi="宋体" w:hint="eastAsia"/>
          <w:szCs w:val="21"/>
        </w:rPr>
        <w:t>面试</w:t>
      </w:r>
    </w:p>
    <w:p w:rsidR="0085240E" w:rsidRPr="007532CF" w:rsidRDefault="0085240E" w:rsidP="00E76AC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532CF">
        <w:rPr>
          <w:rFonts w:ascii="宋体" w:hAnsi="宋体" w:hint="eastAsia"/>
          <w:szCs w:val="21"/>
        </w:rPr>
        <w:t>满分为</w:t>
      </w:r>
      <w:r w:rsidRPr="007532CF">
        <w:rPr>
          <w:rFonts w:ascii="宋体" w:hAnsi="宋体" w:hint="eastAsia"/>
          <w:szCs w:val="21"/>
          <w:u w:val="single"/>
        </w:rPr>
        <w:t xml:space="preserve"> </w:t>
      </w:r>
      <w:r w:rsidR="00C57096">
        <w:rPr>
          <w:rFonts w:ascii="宋体" w:hAnsi="宋体" w:hint="eastAsia"/>
          <w:szCs w:val="21"/>
          <w:u w:val="single"/>
        </w:rPr>
        <w:t>200</w:t>
      </w:r>
      <w:r w:rsidRPr="007532CF">
        <w:rPr>
          <w:rFonts w:ascii="宋体" w:hAnsi="宋体" w:hint="eastAsia"/>
          <w:szCs w:val="21"/>
          <w:u w:val="single"/>
        </w:rPr>
        <w:t xml:space="preserve"> </w:t>
      </w:r>
      <w:r w:rsidRPr="007532CF">
        <w:rPr>
          <w:rFonts w:ascii="宋体" w:hAnsi="宋体" w:hint="eastAsia"/>
          <w:szCs w:val="21"/>
        </w:rPr>
        <w:t>分，面试要求：</w:t>
      </w:r>
      <w:r w:rsidR="00C57096">
        <w:rPr>
          <w:rFonts w:ascii="宋体" w:hAnsi="宋体" w:hint="eastAsia"/>
          <w:szCs w:val="21"/>
        </w:rPr>
        <w:t>（1）外语交流能力考核，</w:t>
      </w:r>
      <w:r w:rsidRPr="007532CF">
        <w:rPr>
          <w:rFonts w:ascii="宋体" w:hAnsi="宋体" w:hint="eastAsia"/>
          <w:szCs w:val="21"/>
        </w:rPr>
        <w:t>满分为</w:t>
      </w:r>
      <w:r w:rsidRPr="007532CF">
        <w:rPr>
          <w:rFonts w:ascii="宋体" w:hAnsi="宋体" w:hint="eastAsia"/>
          <w:szCs w:val="21"/>
          <w:u w:val="single"/>
        </w:rPr>
        <w:t xml:space="preserve">  </w:t>
      </w:r>
      <w:r w:rsidR="00C57096">
        <w:rPr>
          <w:rFonts w:ascii="宋体" w:hAnsi="宋体" w:hint="eastAsia"/>
          <w:szCs w:val="21"/>
          <w:u w:val="single"/>
        </w:rPr>
        <w:t>50</w:t>
      </w:r>
      <w:r w:rsidRPr="007532CF">
        <w:rPr>
          <w:rFonts w:ascii="宋体" w:hAnsi="宋体" w:hint="eastAsia"/>
          <w:szCs w:val="21"/>
          <w:u w:val="single"/>
        </w:rPr>
        <w:t xml:space="preserve"> </w:t>
      </w:r>
      <w:r w:rsidR="005C2BC3">
        <w:rPr>
          <w:rFonts w:ascii="宋体" w:hAnsi="宋体" w:hint="eastAsia"/>
          <w:szCs w:val="21"/>
        </w:rPr>
        <w:t>分，在进行专业素质与能力考核前采取灵活的方式考核。（2）专业素质和能力、综合素质和能力考核，</w:t>
      </w:r>
      <w:r w:rsidR="0068532A">
        <w:rPr>
          <w:rFonts w:ascii="宋体" w:hAnsi="宋体" w:hint="eastAsia"/>
          <w:szCs w:val="21"/>
        </w:rPr>
        <w:t>满分为</w:t>
      </w:r>
      <w:r w:rsidR="0068532A" w:rsidRPr="0068532A">
        <w:rPr>
          <w:rFonts w:ascii="宋体" w:hAnsi="宋体" w:hint="eastAsia"/>
          <w:szCs w:val="21"/>
          <w:u w:val="single"/>
        </w:rPr>
        <w:t>100</w:t>
      </w:r>
      <w:r w:rsidR="0068532A">
        <w:rPr>
          <w:rFonts w:ascii="宋体" w:hAnsi="宋体" w:hint="eastAsia"/>
          <w:szCs w:val="21"/>
        </w:rPr>
        <w:t>分，</w:t>
      </w:r>
      <w:r w:rsidR="00D76589">
        <w:rPr>
          <w:rFonts w:ascii="宋体" w:hAnsi="宋体" w:hint="eastAsia"/>
          <w:szCs w:val="21"/>
        </w:rPr>
        <w:t>通过考生现场回答问题、考生</w:t>
      </w:r>
      <w:r w:rsidR="005C2BC3">
        <w:rPr>
          <w:rFonts w:ascii="宋体" w:hAnsi="宋体" w:hint="eastAsia"/>
          <w:szCs w:val="21"/>
        </w:rPr>
        <w:t>与面试老师进行交流</w:t>
      </w:r>
      <w:r w:rsidR="00D76589">
        <w:rPr>
          <w:rFonts w:ascii="宋体" w:hAnsi="宋体" w:hint="eastAsia"/>
          <w:szCs w:val="21"/>
        </w:rPr>
        <w:t>及面试老师分析考生信息材料等</w:t>
      </w:r>
      <w:r w:rsidR="005C2BC3">
        <w:rPr>
          <w:rFonts w:ascii="宋体" w:hAnsi="宋体" w:hint="eastAsia"/>
          <w:szCs w:val="21"/>
        </w:rPr>
        <w:t>方式进行</w:t>
      </w:r>
      <w:r w:rsidR="00D76589">
        <w:rPr>
          <w:rFonts w:ascii="宋体" w:hAnsi="宋体" w:hint="eastAsia"/>
          <w:szCs w:val="21"/>
        </w:rPr>
        <w:t>综合</w:t>
      </w:r>
      <w:r w:rsidR="005C2BC3">
        <w:rPr>
          <w:rFonts w:ascii="宋体" w:hAnsi="宋体" w:hint="eastAsia"/>
          <w:szCs w:val="21"/>
        </w:rPr>
        <w:t>考核。</w:t>
      </w:r>
      <w:r w:rsidR="0068532A">
        <w:rPr>
          <w:rFonts w:ascii="宋体" w:hAnsi="宋体" w:hint="eastAsia"/>
          <w:szCs w:val="21"/>
        </w:rPr>
        <w:t>（3）实践能力考核，满分为</w:t>
      </w:r>
      <w:r w:rsidR="00AC5BF9" w:rsidRPr="00AC5BF9">
        <w:rPr>
          <w:rFonts w:ascii="宋体" w:hAnsi="宋体" w:hint="eastAsia"/>
          <w:szCs w:val="21"/>
          <w:u w:val="single"/>
        </w:rPr>
        <w:t xml:space="preserve"> </w:t>
      </w:r>
      <w:r w:rsidR="0068532A" w:rsidRPr="00AC5BF9">
        <w:rPr>
          <w:rFonts w:ascii="宋体" w:hAnsi="宋体" w:hint="eastAsia"/>
          <w:szCs w:val="21"/>
          <w:u w:val="single"/>
        </w:rPr>
        <w:t>50</w:t>
      </w:r>
      <w:r w:rsidR="00AC5BF9">
        <w:rPr>
          <w:rFonts w:ascii="宋体" w:hAnsi="宋体" w:hint="eastAsia"/>
          <w:szCs w:val="21"/>
          <w:u w:val="single"/>
        </w:rPr>
        <w:t xml:space="preserve"> </w:t>
      </w:r>
      <w:r w:rsidR="0068532A">
        <w:rPr>
          <w:rFonts w:ascii="宋体" w:hAnsi="宋体" w:hint="eastAsia"/>
          <w:szCs w:val="21"/>
        </w:rPr>
        <w:t>分，根据考生在现场回答问题时联系实际的情况</w:t>
      </w:r>
      <w:r w:rsidR="00D76589">
        <w:rPr>
          <w:rFonts w:ascii="宋体" w:hAnsi="宋体" w:hint="eastAsia"/>
          <w:szCs w:val="21"/>
        </w:rPr>
        <w:t>以及考生在校期间参与实践活动的情况</w:t>
      </w:r>
      <w:r w:rsidR="0068532A">
        <w:rPr>
          <w:rFonts w:ascii="宋体" w:hAnsi="宋体" w:hint="eastAsia"/>
          <w:szCs w:val="21"/>
        </w:rPr>
        <w:t>进行</w:t>
      </w:r>
      <w:r w:rsidR="00D76589">
        <w:rPr>
          <w:rFonts w:ascii="宋体" w:hAnsi="宋体" w:hint="eastAsia"/>
          <w:szCs w:val="21"/>
        </w:rPr>
        <w:t>综合</w:t>
      </w:r>
      <w:r w:rsidR="0068532A">
        <w:rPr>
          <w:rFonts w:ascii="宋体" w:hAnsi="宋体" w:hint="eastAsia"/>
          <w:szCs w:val="21"/>
        </w:rPr>
        <w:t>考核。</w:t>
      </w:r>
    </w:p>
    <w:p w:rsidR="0085240E" w:rsidRPr="00CA27A9" w:rsidRDefault="001419D0" w:rsidP="001419D0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CA27A9">
        <w:rPr>
          <w:rFonts w:ascii="宋体" w:hAnsi="宋体" w:hint="eastAsia"/>
          <w:b/>
          <w:szCs w:val="21"/>
        </w:rPr>
        <w:t>（三）复试</w:t>
      </w:r>
      <w:r w:rsidR="0085240E" w:rsidRPr="00CA27A9">
        <w:rPr>
          <w:rFonts w:ascii="宋体" w:hAnsi="宋体" w:hint="eastAsia"/>
          <w:b/>
          <w:szCs w:val="21"/>
        </w:rPr>
        <w:t>成绩</w:t>
      </w:r>
      <w:r w:rsidRPr="00CA27A9">
        <w:rPr>
          <w:rFonts w:ascii="宋体" w:hAnsi="宋体" w:hint="eastAsia"/>
          <w:b/>
          <w:szCs w:val="21"/>
        </w:rPr>
        <w:t>的</w:t>
      </w:r>
      <w:r w:rsidR="0085240E" w:rsidRPr="00CA27A9">
        <w:rPr>
          <w:rFonts w:ascii="宋体" w:hAnsi="宋体" w:hint="eastAsia"/>
          <w:b/>
          <w:szCs w:val="21"/>
        </w:rPr>
        <w:t>计算及使用</w:t>
      </w:r>
    </w:p>
    <w:p w:rsidR="00CA27A9" w:rsidRDefault="00CA27A9" w:rsidP="00E76AC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Pr="007532CF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复试成绩的计算</w:t>
      </w:r>
    </w:p>
    <w:p w:rsidR="00E76AC5" w:rsidRDefault="0023751D" w:rsidP="00E76AC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复试成绩=笔试成绩+面试成绩</w:t>
      </w:r>
      <w:r w:rsidR="007F1396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复试成绩</w:t>
      </w:r>
      <w:r w:rsidR="00A446D8">
        <w:rPr>
          <w:rFonts w:ascii="宋体" w:hAnsi="宋体" w:hint="eastAsia"/>
          <w:szCs w:val="21"/>
        </w:rPr>
        <w:t>达到</w:t>
      </w:r>
      <w:r w:rsidR="007F1396">
        <w:rPr>
          <w:rFonts w:ascii="宋体" w:hAnsi="宋体" w:hint="eastAsia"/>
          <w:szCs w:val="21"/>
        </w:rPr>
        <w:t>180</w:t>
      </w:r>
      <w:r w:rsidR="000F0E41">
        <w:rPr>
          <w:rFonts w:ascii="宋体" w:hAnsi="宋体" w:hint="eastAsia"/>
          <w:szCs w:val="21"/>
        </w:rPr>
        <w:t>分</w:t>
      </w:r>
      <w:r w:rsidR="00A446D8">
        <w:rPr>
          <w:rFonts w:ascii="宋体" w:hAnsi="宋体" w:hint="eastAsia"/>
          <w:szCs w:val="21"/>
        </w:rPr>
        <w:t>为复试合格。</w:t>
      </w:r>
    </w:p>
    <w:p w:rsidR="00CA27A9" w:rsidRDefault="00CA27A9" w:rsidP="00E76AC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Pr="007532CF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复试成绩的使用</w:t>
      </w:r>
    </w:p>
    <w:p w:rsidR="006D6011" w:rsidRPr="007532CF" w:rsidRDefault="006D6011" w:rsidP="00E76AC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复试成绩占总成绩的40%</w:t>
      </w:r>
      <w:r w:rsidR="00D81C54">
        <w:rPr>
          <w:rFonts w:ascii="宋体" w:hAnsi="宋体" w:hint="eastAsia"/>
          <w:szCs w:val="21"/>
        </w:rPr>
        <w:t>，复试成绩合格者方能录取。</w:t>
      </w:r>
    </w:p>
    <w:p w:rsidR="0085240E" w:rsidRPr="007532CF" w:rsidRDefault="0085240E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7532CF">
        <w:rPr>
          <w:rFonts w:ascii="宋体" w:hAnsi="宋体" w:hint="eastAsia"/>
          <w:b/>
          <w:szCs w:val="21"/>
        </w:rPr>
        <w:t>三、复试阶段各环节安排</w:t>
      </w:r>
    </w:p>
    <w:p w:rsidR="00C80A18" w:rsidRPr="00C80A18" w:rsidRDefault="00C80A18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C80A18">
        <w:rPr>
          <w:rFonts w:ascii="宋体" w:hAnsi="宋体" w:hint="eastAsia"/>
          <w:b/>
          <w:szCs w:val="21"/>
        </w:rPr>
        <w:t>（一）资格审查</w:t>
      </w:r>
    </w:p>
    <w:p w:rsidR="00C80A18" w:rsidRDefault="00C80A18" w:rsidP="00C80A1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Pr="007532CF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审查时间</w:t>
      </w:r>
    </w:p>
    <w:p w:rsidR="00F408B0" w:rsidRDefault="00D458DF" w:rsidP="00C80A1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2015年3月</w:t>
      </w:r>
      <w:r w:rsidR="00C301C6"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>日</w:t>
      </w:r>
      <w:r w:rsidR="00C301C6">
        <w:rPr>
          <w:rFonts w:ascii="宋体" w:hAnsi="宋体" w:hint="eastAsia"/>
          <w:szCs w:val="21"/>
        </w:rPr>
        <w:t>上</w:t>
      </w:r>
      <w:r w:rsidR="00103EB9">
        <w:rPr>
          <w:rFonts w:ascii="宋体" w:hAnsi="宋体" w:hint="eastAsia"/>
          <w:szCs w:val="21"/>
        </w:rPr>
        <w:t>午</w:t>
      </w:r>
      <w:r w:rsidR="00C301C6">
        <w:rPr>
          <w:rFonts w:ascii="宋体" w:hAnsi="宋体" w:hint="eastAsia"/>
          <w:szCs w:val="21"/>
        </w:rPr>
        <w:t>8</w:t>
      </w:r>
      <w:r w:rsidR="00103EB9">
        <w:rPr>
          <w:rFonts w:ascii="宋体" w:hAnsi="宋体" w:hint="eastAsia"/>
          <w:szCs w:val="21"/>
        </w:rPr>
        <w:t>：</w:t>
      </w:r>
      <w:r w:rsidR="00C301C6">
        <w:rPr>
          <w:rFonts w:ascii="宋体" w:hAnsi="宋体" w:hint="eastAsia"/>
          <w:szCs w:val="21"/>
        </w:rPr>
        <w:t>00-9</w:t>
      </w:r>
      <w:r w:rsidR="00103EB9">
        <w:rPr>
          <w:rFonts w:ascii="宋体" w:hAnsi="宋体" w:hint="eastAsia"/>
          <w:szCs w:val="21"/>
        </w:rPr>
        <w:t>：</w:t>
      </w:r>
      <w:r w:rsidR="00C301C6">
        <w:rPr>
          <w:rFonts w:ascii="宋体" w:hAnsi="宋体" w:hint="eastAsia"/>
          <w:szCs w:val="21"/>
        </w:rPr>
        <w:t>3</w:t>
      </w:r>
      <w:r w:rsidR="00103EB9">
        <w:rPr>
          <w:rFonts w:ascii="宋体" w:hAnsi="宋体" w:hint="eastAsia"/>
          <w:szCs w:val="21"/>
        </w:rPr>
        <w:t>0</w:t>
      </w:r>
    </w:p>
    <w:p w:rsidR="00C80A18" w:rsidRDefault="00C80A18" w:rsidP="00C80A1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Pr="007532CF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审查地点</w:t>
      </w:r>
    </w:p>
    <w:p w:rsidR="00F408B0" w:rsidRDefault="00F408B0" w:rsidP="00C80A1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南京理工大学知识产权学院227室。</w:t>
      </w:r>
    </w:p>
    <w:p w:rsidR="0085240E" w:rsidRDefault="00C80A18" w:rsidP="00C80A1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Pr="007532CF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审查</w:t>
      </w:r>
      <w:r w:rsidR="0085240E" w:rsidRPr="007532CF">
        <w:rPr>
          <w:rFonts w:ascii="宋体" w:hAnsi="宋体" w:hint="eastAsia"/>
          <w:szCs w:val="21"/>
        </w:rPr>
        <w:t>要求</w:t>
      </w:r>
    </w:p>
    <w:p w:rsidR="00F408B0" w:rsidRPr="007532CF" w:rsidRDefault="00F020FD" w:rsidP="00C80A1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考生应当携带能够证明其身份及具有复试资格的各项材料，</w:t>
      </w:r>
      <w:r w:rsidR="0057452A">
        <w:rPr>
          <w:rFonts w:ascii="宋体" w:hAnsi="宋体" w:hint="eastAsia"/>
          <w:szCs w:val="21"/>
        </w:rPr>
        <w:t>主要有身份证、毕业证（或学生证）复印件（复印件右上角应当填写考生编号）、考生在</w:t>
      </w:r>
      <w:proofErr w:type="gramStart"/>
      <w:r w:rsidR="0057452A">
        <w:rPr>
          <w:rFonts w:ascii="宋体" w:hAnsi="宋体" w:hint="eastAsia"/>
          <w:szCs w:val="21"/>
        </w:rPr>
        <w:t>校历年</w:t>
      </w:r>
      <w:proofErr w:type="gramEnd"/>
      <w:r w:rsidR="0057452A">
        <w:rPr>
          <w:rFonts w:ascii="宋体" w:hAnsi="宋体" w:hint="eastAsia"/>
          <w:szCs w:val="21"/>
        </w:rPr>
        <w:t>学习成绩单</w:t>
      </w:r>
      <w:r w:rsidR="003C5069">
        <w:rPr>
          <w:rFonts w:ascii="宋体" w:hAnsi="宋体" w:hint="eastAsia"/>
          <w:szCs w:val="21"/>
        </w:rPr>
        <w:t>、《南京理工大学考生思想政治表现、自然情况审查表》</w:t>
      </w:r>
      <w:r w:rsidR="0057452A">
        <w:rPr>
          <w:rFonts w:ascii="宋体" w:hAnsi="宋体" w:hint="eastAsia"/>
          <w:szCs w:val="21"/>
        </w:rPr>
        <w:t>及相关报考信息材料，</w:t>
      </w:r>
      <w:r>
        <w:rPr>
          <w:rFonts w:ascii="宋体" w:hAnsi="宋体" w:hint="eastAsia"/>
          <w:szCs w:val="21"/>
        </w:rPr>
        <w:t>由南京理工大学知识产权学院研究生招生</w:t>
      </w:r>
      <w:r w:rsidR="003C5069">
        <w:rPr>
          <w:rFonts w:ascii="宋体" w:hAnsi="宋体" w:hint="eastAsia"/>
          <w:szCs w:val="21"/>
        </w:rPr>
        <w:t>资格审查人员</w:t>
      </w:r>
      <w:r>
        <w:rPr>
          <w:rFonts w:ascii="宋体" w:hAnsi="宋体" w:hint="eastAsia"/>
          <w:szCs w:val="21"/>
        </w:rPr>
        <w:t>查验确认。</w:t>
      </w:r>
    </w:p>
    <w:p w:rsidR="0085240E" w:rsidRPr="003D6E2E" w:rsidRDefault="003D6E2E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3D6E2E">
        <w:rPr>
          <w:rFonts w:ascii="宋体" w:hAnsi="宋体" w:hint="eastAsia"/>
          <w:b/>
          <w:szCs w:val="21"/>
        </w:rPr>
        <w:t>（二）笔试</w:t>
      </w:r>
    </w:p>
    <w:p w:rsidR="00F4587D" w:rsidRDefault="00F4587D" w:rsidP="00F4587D">
      <w:pPr>
        <w:adjustRightInd w:val="0"/>
        <w:snapToGrid w:val="0"/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1、笔试</w:t>
      </w:r>
      <w:r w:rsidR="00D458DF">
        <w:rPr>
          <w:rFonts w:ascii="宋体" w:hAnsi="宋体" w:hint="eastAsia"/>
          <w:szCs w:val="21"/>
        </w:rPr>
        <w:t>时间</w:t>
      </w:r>
    </w:p>
    <w:p w:rsidR="00F4587D" w:rsidRDefault="00F4587D" w:rsidP="00F4587D">
      <w:pPr>
        <w:adjustRightInd w:val="0"/>
        <w:snapToGrid w:val="0"/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2015年3月20日</w:t>
      </w:r>
      <w:r w:rsidR="007410BE">
        <w:rPr>
          <w:rFonts w:ascii="宋体" w:hAnsi="宋体" w:hint="eastAsia"/>
          <w:szCs w:val="21"/>
        </w:rPr>
        <w:t>上午</w:t>
      </w:r>
      <w:r>
        <w:rPr>
          <w:rFonts w:ascii="宋体" w:hAnsi="宋体" w:hint="eastAsia"/>
          <w:szCs w:val="21"/>
        </w:rPr>
        <w:t>10：00-12：00</w:t>
      </w:r>
    </w:p>
    <w:p w:rsidR="003D6E2E" w:rsidRDefault="00F4587D" w:rsidP="00F4587D">
      <w:pPr>
        <w:adjustRightInd w:val="0"/>
        <w:snapToGrid w:val="0"/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2、笔试地点</w:t>
      </w:r>
    </w:p>
    <w:p w:rsidR="00F4587D" w:rsidRDefault="00F4587D" w:rsidP="00F4587D">
      <w:pPr>
        <w:adjustRightInd w:val="0"/>
        <w:snapToGrid w:val="0"/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南京理工大学知识产权学院349室。</w:t>
      </w:r>
    </w:p>
    <w:p w:rsidR="003D6E2E" w:rsidRPr="000C60DC" w:rsidRDefault="003D6E2E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0C60DC">
        <w:rPr>
          <w:rFonts w:ascii="宋体" w:hAnsi="宋体" w:hint="eastAsia"/>
          <w:b/>
          <w:szCs w:val="21"/>
        </w:rPr>
        <w:t>（三）面试</w:t>
      </w:r>
    </w:p>
    <w:p w:rsidR="003D6E2E" w:rsidRDefault="003D6E2E" w:rsidP="003D6E2E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Pr="007532CF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面试时间</w:t>
      </w:r>
    </w:p>
    <w:p w:rsidR="002B449F" w:rsidRDefault="009B10F9" w:rsidP="003D6E2E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法律硕士（非法学）的面试时间：</w:t>
      </w:r>
      <w:r w:rsidR="002B449F">
        <w:rPr>
          <w:rFonts w:ascii="宋体" w:hAnsi="宋体" w:hint="eastAsia"/>
          <w:szCs w:val="21"/>
        </w:rPr>
        <w:t>2015年3月</w:t>
      </w:r>
      <w:r w:rsidR="000A60E5">
        <w:rPr>
          <w:rFonts w:ascii="宋体" w:hAnsi="宋体" w:hint="eastAsia"/>
          <w:szCs w:val="21"/>
        </w:rPr>
        <w:t>20</w:t>
      </w:r>
      <w:r w:rsidR="002B449F">
        <w:rPr>
          <w:rFonts w:ascii="宋体" w:hAnsi="宋体" w:hint="eastAsia"/>
          <w:szCs w:val="21"/>
        </w:rPr>
        <w:t xml:space="preserve"> </w:t>
      </w:r>
      <w:r w:rsidR="00EA62E0">
        <w:rPr>
          <w:rFonts w:ascii="宋体" w:hAnsi="宋体" w:hint="eastAsia"/>
          <w:szCs w:val="21"/>
        </w:rPr>
        <w:t>日下</w:t>
      </w:r>
      <w:r w:rsidR="002B449F">
        <w:rPr>
          <w:rFonts w:ascii="宋体" w:hAnsi="宋体" w:hint="eastAsia"/>
          <w:szCs w:val="21"/>
        </w:rPr>
        <w:t>午</w:t>
      </w:r>
      <w:r w:rsidR="00956F7E">
        <w:rPr>
          <w:rFonts w:ascii="宋体" w:hAnsi="宋体" w:hint="eastAsia"/>
          <w:szCs w:val="21"/>
        </w:rPr>
        <w:t>13</w:t>
      </w:r>
      <w:r w:rsidR="00655D31">
        <w:rPr>
          <w:rFonts w:ascii="宋体" w:hAnsi="宋体" w:hint="eastAsia"/>
          <w:szCs w:val="21"/>
        </w:rPr>
        <w:t>：</w:t>
      </w:r>
      <w:r w:rsidR="00191C5E">
        <w:rPr>
          <w:rFonts w:ascii="宋体" w:hAnsi="宋体" w:hint="eastAsia"/>
          <w:szCs w:val="21"/>
        </w:rPr>
        <w:t>00-18</w:t>
      </w:r>
      <w:r w:rsidR="00655D31">
        <w:rPr>
          <w:rFonts w:ascii="宋体" w:hAnsi="宋体" w:hint="eastAsia"/>
          <w:szCs w:val="21"/>
        </w:rPr>
        <w:t>：</w:t>
      </w:r>
      <w:r w:rsidR="00956F7E">
        <w:rPr>
          <w:rFonts w:ascii="宋体" w:hAnsi="宋体" w:hint="eastAsia"/>
          <w:szCs w:val="21"/>
        </w:rPr>
        <w:t>3</w:t>
      </w:r>
      <w:r w:rsidR="00655D31">
        <w:rPr>
          <w:rFonts w:ascii="宋体" w:hAnsi="宋体" w:hint="eastAsia"/>
          <w:szCs w:val="21"/>
        </w:rPr>
        <w:t>0</w:t>
      </w:r>
    </w:p>
    <w:p w:rsidR="002B449F" w:rsidRDefault="009B10F9" w:rsidP="003D6E2E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法律硕士（法学）的面试时间：</w:t>
      </w:r>
      <w:r w:rsidR="002B449F">
        <w:rPr>
          <w:rFonts w:ascii="宋体" w:hAnsi="宋体" w:hint="eastAsia"/>
          <w:szCs w:val="21"/>
        </w:rPr>
        <w:t>2015年3月</w:t>
      </w:r>
      <w:r w:rsidR="000A60E5">
        <w:rPr>
          <w:rFonts w:ascii="宋体" w:hAnsi="宋体" w:hint="eastAsia"/>
          <w:szCs w:val="21"/>
        </w:rPr>
        <w:t>20</w:t>
      </w:r>
      <w:r w:rsidR="002B449F">
        <w:rPr>
          <w:rFonts w:ascii="宋体" w:hAnsi="宋体" w:hint="eastAsia"/>
          <w:szCs w:val="21"/>
        </w:rPr>
        <w:t xml:space="preserve"> 日</w:t>
      </w:r>
      <w:r w:rsidR="00191C5E">
        <w:rPr>
          <w:rFonts w:ascii="宋体" w:hAnsi="宋体" w:hint="eastAsia"/>
          <w:szCs w:val="21"/>
        </w:rPr>
        <w:t>下</w:t>
      </w:r>
      <w:r w:rsidR="002B449F">
        <w:rPr>
          <w:rFonts w:ascii="宋体" w:hAnsi="宋体" w:hint="eastAsia"/>
          <w:szCs w:val="21"/>
        </w:rPr>
        <w:t>午</w:t>
      </w:r>
      <w:r w:rsidR="00956F7E">
        <w:rPr>
          <w:rFonts w:ascii="宋体" w:hAnsi="宋体" w:hint="eastAsia"/>
          <w:szCs w:val="21"/>
        </w:rPr>
        <w:t>19</w:t>
      </w:r>
      <w:r w:rsidR="00191C5E">
        <w:rPr>
          <w:rFonts w:ascii="宋体" w:hAnsi="宋体" w:hint="eastAsia"/>
          <w:szCs w:val="21"/>
        </w:rPr>
        <w:t>：</w:t>
      </w:r>
      <w:r w:rsidR="00AF41D2">
        <w:rPr>
          <w:rFonts w:ascii="宋体" w:hAnsi="宋体" w:hint="eastAsia"/>
          <w:szCs w:val="21"/>
        </w:rPr>
        <w:t>0</w:t>
      </w:r>
      <w:r w:rsidR="00956F7E">
        <w:rPr>
          <w:rFonts w:ascii="宋体" w:hAnsi="宋体" w:hint="eastAsia"/>
          <w:szCs w:val="21"/>
        </w:rPr>
        <w:t>0-22</w:t>
      </w:r>
      <w:r w:rsidR="00191C5E">
        <w:rPr>
          <w:rFonts w:ascii="宋体" w:hAnsi="宋体" w:hint="eastAsia"/>
          <w:szCs w:val="21"/>
        </w:rPr>
        <w:t>：</w:t>
      </w:r>
      <w:r w:rsidR="00956F7E">
        <w:rPr>
          <w:rFonts w:ascii="宋体" w:hAnsi="宋体" w:hint="eastAsia"/>
          <w:szCs w:val="21"/>
        </w:rPr>
        <w:t>00</w:t>
      </w:r>
    </w:p>
    <w:p w:rsidR="000A60E5" w:rsidRDefault="009B10F9" w:rsidP="000A60E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知识产权专业的面试时间：</w:t>
      </w:r>
      <w:r w:rsidR="000A60E5">
        <w:rPr>
          <w:rFonts w:ascii="宋体" w:hAnsi="宋体" w:hint="eastAsia"/>
          <w:szCs w:val="21"/>
        </w:rPr>
        <w:t>2015年3月</w:t>
      </w:r>
      <w:r w:rsidR="00DF73B0">
        <w:rPr>
          <w:rFonts w:ascii="宋体" w:hAnsi="宋体" w:hint="eastAsia"/>
          <w:szCs w:val="21"/>
        </w:rPr>
        <w:t>22日下午14</w:t>
      </w:r>
      <w:r w:rsidR="000A60E5">
        <w:rPr>
          <w:rFonts w:ascii="宋体" w:hAnsi="宋体" w:hint="eastAsia"/>
          <w:szCs w:val="21"/>
        </w:rPr>
        <w:t>：</w:t>
      </w:r>
      <w:r w:rsidR="00DF73B0">
        <w:rPr>
          <w:rFonts w:ascii="宋体" w:hAnsi="宋体" w:hint="eastAsia"/>
          <w:szCs w:val="21"/>
        </w:rPr>
        <w:t>30-16</w:t>
      </w:r>
      <w:r w:rsidR="000A60E5">
        <w:rPr>
          <w:rFonts w:ascii="宋体" w:hAnsi="宋体" w:hint="eastAsia"/>
          <w:szCs w:val="21"/>
        </w:rPr>
        <w:t>：</w:t>
      </w:r>
      <w:r w:rsidR="00DF73B0">
        <w:rPr>
          <w:rFonts w:ascii="宋体" w:hAnsi="宋体" w:hint="eastAsia"/>
          <w:szCs w:val="21"/>
        </w:rPr>
        <w:t>3</w:t>
      </w:r>
      <w:r w:rsidR="000A60E5">
        <w:rPr>
          <w:rFonts w:ascii="宋体" w:hAnsi="宋体" w:hint="eastAsia"/>
          <w:szCs w:val="21"/>
        </w:rPr>
        <w:t>0</w:t>
      </w:r>
    </w:p>
    <w:p w:rsidR="003D6E2E" w:rsidRDefault="003D6E2E" w:rsidP="003D6E2E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Pr="007532CF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面试地点</w:t>
      </w:r>
    </w:p>
    <w:p w:rsidR="00F36D39" w:rsidRPr="00160AB9" w:rsidRDefault="00F36D39" w:rsidP="003D6E2E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160AB9">
        <w:rPr>
          <w:rFonts w:ascii="宋体" w:hAnsi="宋体" w:hint="eastAsia"/>
          <w:szCs w:val="21"/>
        </w:rPr>
        <w:t>外语能力考核地点：</w:t>
      </w:r>
      <w:r w:rsidR="00E97FC5" w:rsidRPr="00160AB9">
        <w:rPr>
          <w:rFonts w:ascii="宋体" w:hAnsi="宋体" w:hint="eastAsia"/>
          <w:szCs w:val="21"/>
        </w:rPr>
        <w:t>南京理工大学知识产权学院</w:t>
      </w:r>
      <w:r w:rsidR="00160AB9" w:rsidRPr="00160AB9">
        <w:rPr>
          <w:rFonts w:ascii="宋体" w:hAnsi="宋体" w:hint="eastAsia"/>
          <w:szCs w:val="21"/>
        </w:rPr>
        <w:t>318</w:t>
      </w:r>
      <w:r w:rsidR="008A4DBA" w:rsidRPr="00160AB9">
        <w:rPr>
          <w:rFonts w:ascii="宋体" w:hAnsi="宋体" w:hint="eastAsia"/>
          <w:szCs w:val="21"/>
        </w:rPr>
        <w:t xml:space="preserve"> 室</w:t>
      </w:r>
      <w:r w:rsidR="007A41CD" w:rsidRPr="00160AB9">
        <w:rPr>
          <w:rFonts w:ascii="宋体" w:hAnsi="宋体" w:hint="eastAsia"/>
          <w:szCs w:val="21"/>
        </w:rPr>
        <w:t>。</w:t>
      </w:r>
    </w:p>
    <w:p w:rsidR="00926EB7" w:rsidRPr="00160AB9" w:rsidRDefault="00F36D39" w:rsidP="003D6E2E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160AB9">
        <w:rPr>
          <w:rFonts w:ascii="宋体" w:hAnsi="宋体" w:hint="eastAsia"/>
          <w:szCs w:val="21"/>
        </w:rPr>
        <w:t>专业及综合能力考核地点：</w:t>
      </w:r>
      <w:r w:rsidR="00926EB7" w:rsidRPr="00160AB9">
        <w:rPr>
          <w:rFonts w:ascii="宋体" w:hAnsi="宋体" w:hint="eastAsia"/>
          <w:szCs w:val="21"/>
        </w:rPr>
        <w:t>南京理工大学知识产权学院</w:t>
      </w:r>
      <w:r w:rsidR="00160AB9" w:rsidRPr="00160AB9">
        <w:rPr>
          <w:rFonts w:ascii="宋体" w:hAnsi="宋体" w:hint="eastAsia"/>
          <w:szCs w:val="21"/>
        </w:rPr>
        <w:t>333</w:t>
      </w:r>
      <w:r w:rsidR="00926EB7" w:rsidRPr="00160AB9">
        <w:rPr>
          <w:rFonts w:ascii="宋体" w:hAnsi="宋体" w:hint="eastAsia"/>
          <w:szCs w:val="21"/>
        </w:rPr>
        <w:t>室。</w:t>
      </w:r>
    </w:p>
    <w:p w:rsidR="003D6E2E" w:rsidRDefault="003D6E2E" w:rsidP="003D6E2E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Pr="007532CF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面试要求</w:t>
      </w:r>
    </w:p>
    <w:p w:rsidR="000C60DC" w:rsidRDefault="000C60DC" w:rsidP="003D6E2E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9C31D3">
        <w:rPr>
          <w:rFonts w:ascii="宋体" w:hAnsi="宋体" w:hint="eastAsia"/>
          <w:color w:val="000000"/>
          <w:szCs w:val="21"/>
        </w:rPr>
        <w:t>参加面试时，考生须提供反映其综合素质能力与水平的各类证明材料原件</w:t>
      </w:r>
      <w:r>
        <w:rPr>
          <w:rFonts w:ascii="宋体" w:hAnsi="宋体" w:hint="eastAsia"/>
          <w:color w:val="000000"/>
          <w:szCs w:val="21"/>
        </w:rPr>
        <w:t>；</w:t>
      </w:r>
      <w:r w:rsidRPr="009C31D3">
        <w:rPr>
          <w:rFonts w:ascii="宋体" w:hAnsi="宋体" w:hint="eastAsia"/>
          <w:szCs w:val="21"/>
        </w:rPr>
        <w:t>学院设立考前等候区，</w:t>
      </w:r>
      <w:r w:rsidRPr="009C31D3">
        <w:rPr>
          <w:rFonts w:ascii="宋体" w:hAnsi="宋体" w:hint="eastAsia"/>
          <w:color w:val="000000"/>
          <w:szCs w:val="21"/>
        </w:rPr>
        <w:t>面试考生进入等候区应将手机关闭，保</w:t>
      </w:r>
      <w:r>
        <w:rPr>
          <w:rFonts w:ascii="宋体" w:hAnsi="宋体" w:hint="eastAsia"/>
          <w:color w:val="000000"/>
          <w:szCs w:val="21"/>
        </w:rPr>
        <w:t>持安静；面试考生根据面试序号在工作人员的引导下依次到面试室面试；在面试过程中考生根据面试负责人的安排接受外语能力考核、专业素质和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能力考核、综合素质和能力考核以及实践能力考</w:t>
      </w:r>
      <w:r w:rsidR="00562B73">
        <w:rPr>
          <w:rFonts w:ascii="宋体" w:hAnsi="宋体" w:hint="eastAsia"/>
          <w:color w:val="000000"/>
          <w:szCs w:val="21"/>
        </w:rPr>
        <w:t>核</w:t>
      </w:r>
      <w:r>
        <w:rPr>
          <w:rFonts w:ascii="宋体" w:hAnsi="宋体" w:hint="eastAsia"/>
          <w:color w:val="000000"/>
          <w:szCs w:val="21"/>
        </w:rPr>
        <w:t>；</w:t>
      </w:r>
      <w:r w:rsidRPr="009C31D3">
        <w:rPr>
          <w:rFonts w:ascii="宋体" w:hAnsi="宋体" w:hint="eastAsia"/>
          <w:color w:val="000000"/>
          <w:szCs w:val="21"/>
        </w:rPr>
        <w:t>面试结束后立即离开面试现场</w:t>
      </w:r>
      <w:r>
        <w:rPr>
          <w:rFonts w:ascii="宋体" w:hAnsi="宋体" w:hint="eastAsia"/>
          <w:color w:val="000000"/>
          <w:szCs w:val="21"/>
        </w:rPr>
        <w:t>。</w:t>
      </w:r>
    </w:p>
    <w:p w:rsidR="0085240E" w:rsidRDefault="003D6E2E" w:rsidP="002B449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Pr="007532CF">
        <w:rPr>
          <w:rFonts w:ascii="宋体" w:hAnsi="宋体" w:hint="eastAsia"/>
          <w:szCs w:val="21"/>
        </w:rPr>
        <w:t>.</w:t>
      </w:r>
      <w:r w:rsidR="0085240E" w:rsidRPr="007532CF">
        <w:rPr>
          <w:rFonts w:ascii="宋体" w:hAnsi="宋体" w:hint="eastAsia"/>
          <w:szCs w:val="21"/>
        </w:rPr>
        <w:t>考前等候室</w:t>
      </w:r>
    </w:p>
    <w:p w:rsidR="002B449F" w:rsidRPr="002B449F" w:rsidRDefault="002B449F" w:rsidP="002B449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考生在</w:t>
      </w:r>
      <w:r w:rsidR="00926EB7">
        <w:rPr>
          <w:rFonts w:ascii="宋体" w:hAnsi="宋体" w:hint="eastAsia"/>
          <w:szCs w:val="21"/>
        </w:rPr>
        <w:t>南京理工大学</w:t>
      </w:r>
      <w:r>
        <w:rPr>
          <w:rFonts w:ascii="宋体" w:hAnsi="宋体" w:hint="eastAsia"/>
          <w:szCs w:val="21"/>
        </w:rPr>
        <w:t>知识产权学院</w:t>
      </w:r>
      <w:r w:rsidR="00E97FC5">
        <w:rPr>
          <w:rFonts w:ascii="宋体" w:hAnsi="宋体" w:hint="eastAsia"/>
          <w:szCs w:val="21"/>
        </w:rPr>
        <w:t>349</w:t>
      </w:r>
      <w:r>
        <w:rPr>
          <w:rFonts w:ascii="宋体" w:hAnsi="宋体" w:hint="eastAsia"/>
          <w:szCs w:val="21"/>
        </w:rPr>
        <w:t>室等候面试。</w:t>
      </w:r>
    </w:p>
    <w:p w:rsidR="0085240E" w:rsidRPr="007532CF" w:rsidRDefault="0085240E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7532CF">
        <w:rPr>
          <w:rFonts w:ascii="宋体" w:hAnsi="宋体" w:hint="eastAsia"/>
          <w:b/>
          <w:szCs w:val="21"/>
        </w:rPr>
        <w:t>四、拟录取名单确定</w:t>
      </w:r>
    </w:p>
    <w:p w:rsidR="0085622B" w:rsidRPr="0085622B" w:rsidRDefault="0085622B" w:rsidP="0085622B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85622B">
        <w:rPr>
          <w:rFonts w:ascii="宋体" w:hAnsi="宋体" w:hint="eastAsia"/>
          <w:b/>
          <w:szCs w:val="21"/>
        </w:rPr>
        <w:t>（一）录取的必要条件</w:t>
      </w:r>
    </w:p>
    <w:p w:rsidR="0085240E" w:rsidRDefault="0085622B" w:rsidP="0085240E">
      <w:pPr>
        <w:adjustRightInd w:val="0"/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拟录取考生</w:t>
      </w:r>
      <w:r w:rsidR="009D1ACD">
        <w:rPr>
          <w:rFonts w:ascii="宋体" w:hAnsi="宋体" w:hint="eastAsia"/>
          <w:szCs w:val="21"/>
        </w:rPr>
        <w:t>应当</w:t>
      </w:r>
      <w:r>
        <w:rPr>
          <w:rFonts w:ascii="宋体" w:hAnsi="宋体" w:hint="eastAsia"/>
          <w:szCs w:val="21"/>
        </w:rPr>
        <w:t>通过复试考核，</w:t>
      </w:r>
      <w:r w:rsidR="0085240E" w:rsidRPr="007532CF">
        <w:rPr>
          <w:rFonts w:ascii="宋体" w:hAnsi="宋体" w:hint="eastAsia"/>
          <w:szCs w:val="21"/>
        </w:rPr>
        <w:t>复试</w:t>
      </w:r>
      <w:r w:rsidR="00D36C74">
        <w:rPr>
          <w:rFonts w:ascii="宋体" w:hAnsi="宋体" w:hint="eastAsia"/>
          <w:szCs w:val="21"/>
        </w:rPr>
        <w:t>成绩</w:t>
      </w:r>
      <w:r w:rsidR="0085240E" w:rsidRPr="007532CF">
        <w:rPr>
          <w:rFonts w:ascii="宋体" w:hAnsi="宋体" w:hint="eastAsia"/>
          <w:szCs w:val="21"/>
        </w:rPr>
        <w:t>不合格</w:t>
      </w:r>
      <w:r w:rsidR="00D36C74">
        <w:rPr>
          <w:rFonts w:ascii="宋体" w:hAnsi="宋体" w:hint="eastAsia"/>
          <w:szCs w:val="21"/>
        </w:rPr>
        <w:t>者不得录取。</w:t>
      </w:r>
    </w:p>
    <w:p w:rsidR="0085622B" w:rsidRPr="0085622B" w:rsidRDefault="0085622B" w:rsidP="0085622B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85622B">
        <w:rPr>
          <w:rFonts w:ascii="宋体" w:hAnsi="宋体" w:hint="eastAsia"/>
          <w:b/>
          <w:szCs w:val="21"/>
        </w:rPr>
        <w:t>（二）拟录取的名单</w:t>
      </w:r>
    </w:p>
    <w:p w:rsidR="0085240E" w:rsidRPr="007532CF" w:rsidRDefault="00D36C74" w:rsidP="0085240E">
      <w:pPr>
        <w:adjustRightInd w:val="0"/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各个专业确定</w:t>
      </w:r>
      <w:r w:rsidR="0085240E" w:rsidRPr="007532CF">
        <w:rPr>
          <w:rFonts w:ascii="宋体" w:hAnsi="宋体" w:hint="eastAsia"/>
          <w:szCs w:val="21"/>
        </w:rPr>
        <w:t>拟录取</w:t>
      </w:r>
      <w:r>
        <w:rPr>
          <w:rFonts w:ascii="宋体" w:hAnsi="宋体" w:hint="eastAsia"/>
          <w:szCs w:val="21"/>
        </w:rPr>
        <w:t>名单的原则：以该专业参加复试</w:t>
      </w:r>
      <w:r w:rsidR="0085240E" w:rsidRPr="007532CF">
        <w:rPr>
          <w:rFonts w:ascii="宋体" w:hAnsi="宋体" w:hint="eastAsia"/>
          <w:szCs w:val="21"/>
        </w:rPr>
        <w:t>考生</w:t>
      </w:r>
      <w:r>
        <w:rPr>
          <w:rFonts w:ascii="宋体" w:hAnsi="宋体" w:hint="eastAsia"/>
          <w:szCs w:val="21"/>
        </w:rPr>
        <w:t>的综合成绩排名为依据确定拟</w:t>
      </w:r>
      <w:r>
        <w:rPr>
          <w:rFonts w:ascii="宋体" w:hAnsi="宋体" w:hint="eastAsia"/>
          <w:szCs w:val="21"/>
        </w:rPr>
        <w:lastRenderedPageBreak/>
        <w:t>录取名单。</w:t>
      </w:r>
    </w:p>
    <w:p w:rsidR="0085240E" w:rsidRPr="007532CF" w:rsidRDefault="0085240E" w:rsidP="0085240E">
      <w:pPr>
        <w:adjustRightInd w:val="0"/>
        <w:snapToGrid w:val="0"/>
        <w:spacing w:line="360" w:lineRule="auto"/>
        <w:ind w:firstLine="420"/>
        <w:rPr>
          <w:rFonts w:ascii="宋体" w:hAnsi="宋体"/>
          <w:szCs w:val="21"/>
        </w:rPr>
      </w:pPr>
      <w:r w:rsidRPr="007532CF">
        <w:rPr>
          <w:rFonts w:ascii="宋体" w:hAnsi="宋体" w:hint="eastAsia"/>
          <w:szCs w:val="21"/>
        </w:rPr>
        <w:t>综合成绩=初试规格化成绩×0.6+复试规格化成绩×0.4</w:t>
      </w:r>
    </w:p>
    <w:p w:rsidR="0085240E" w:rsidRPr="007532CF" w:rsidRDefault="0085240E" w:rsidP="0085240E">
      <w:pPr>
        <w:adjustRightInd w:val="0"/>
        <w:snapToGrid w:val="0"/>
        <w:spacing w:line="360" w:lineRule="auto"/>
        <w:ind w:firstLine="420"/>
        <w:rPr>
          <w:rFonts w:ascii="宋体" w:hAnsi="宋体"/>
          <w:szCs w:val="21"/>
        </w:rPr>
      </w:pPr>
      <w:r w:rsidRPr="007532CF">
        <w:rPr>
          <w:rFonts w:ascii="宋体" w:hAnsi="宋体" w:hint="eastAsia"/>
          <w:szCs w:val="21"/>
        </w:rPr>
        <w:t>其中：初试规格化成绩= (统考总分/500)×100</w:t>
      </w:r>
    </w:p>
    <w:p w:rsidR="0085240E" w:rsidRDefault="0085240E" w:rsidP="0085240E">
      <w:pPr>
        <w:adjustRightInd w:val="0"/>
        <w:snapToGrid w:val="0"/>
        <w:spacing w:line="360" w:lineRule="auto"/>
        <w:ind w:firstLineChars="500" w:firstLine="1050"/>
        <w:rPr>
          <w:rFonts w:ascii="宋体" w:hAnsi="宋体"/>
          <w:szCs w:val="21"/>
        </w:rPr>
      </w:pPr>
      <w:r w:rsidRPr="007532CF">
        <w:rPr>
          <w:rFonts w:ascii="宋体" w:hAnsi="宋体" w:hint="eastAsia"/>
          <w:szCs w:val="21"/>
        </w:rPr>
        <w:t>复试规格化成绩= (复试总分/300)×100</w:t>
      </w:r>
    </w:p>
    <w:p w:rsidR="007C2B0D" w:rsidRPr="007532CF" w:rsidRDefault="007C2B0D" w:rsidP="007C2B0D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拟录取名单经学校研究生院审核后在学校研究生院网站上公布。网址为：</w:t>
      </w:r>
      <w:r w:rsidRPr="007C2B0D">
        <w:rPr>
          <w:rFonts w:ascii="宋体" w:hAnsi="宋体"/>
          <w:szCs w:val="21"/>
        </w:rPr>
        <w:t>http://gs.njust.edu.cn/</w:t>
      </w:r>
    </w:p>
    <w:p w:rsidR="0085240E" w:rsidRPr="007532CF" w:rsidRDefault="0085240E" w:rsidP="00EA4D12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7532CF">
        <w:rPr>
          <w:rFonts w:ascii="宋体" w:hAnsi="宋体" w:hint="eastAsia"/>
          <w:b/>
          <w:szCs w:val="21"/>
        </w:rPr>
        <w:t>五、调剂要求</w:t>
      </w:r>
    </w:p>
    <w:p w:rsidR="004E356F" w:rsidRPr="004E356F" w:rsidRDefault="004E356F" w:rsidP="004E356F">
      <w:pPr>
        <w:widowControl/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4E356F">
        <w:rPr>
          <w:rFonts w:ascii="宋体" w:hAnsi="宋体" w:hint="eastAsia"/>
          <w:b/>
          <w:szCs w:val="21"/>
        </w:rPr>
        <w:t>（一）接受调剂的专业</w:t>
      </w:r>
    </w:p>
    <w:p w:rsidR="004E356F" w:rsidRDefault="004E356F" w:rsidP="004E356F">
      <w:pPr>
        <w:widowControl/>
        <w:adjustRightInd w:val="0"/>
        <w:snapToGrid w:val="0"/>
        <w:spacing w:line="360" w:lineRule="auto"/>
        <w:ind w:firstLine="40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Pr="007532CF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法律硕士（非法学）</w:t>
      </w:r>
    </w:p>
    <w:p w:rsidR="004E356F" w:rsidRDefault="004E356F" w:rsidP="004E356F">
      <w:pPr>
        <w:widowControl/>
        <w:adjustRightInd w:val="0"/>
        <w:snapToGrid w:val="0"/>
        <w:spacing w:line="360" w:lineRule="auto"/>
        <w:ind w:firstLine="40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Pr="007532CF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法律硕士（法学）</w:t>
      </w:r>
    </w:p>
    <w:p w:rsidR="004E356F" w:rsidRPr="004E356F" w:rsidRDefault="004E356F" w:rsidP="004E356F">
      <w:pPr>
        <w:widowControl/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4E356F">
        <w:rPr>
          <w:rFonts w:ascii="宋体" w:hAnsi="宋体" w:hint="eastAsia"/>
          <w:b/>
          <w:szCs w:val="21"/>
        </w:rPr>
        <w:t>（二）接受调剂的范围</w:t>
      </w:r>
    </w:p>
    <w:p w:rsidR="0085240E" w:rsidRDefault="004E356F" w:rsidP="0085240E">
      <w:pPr>
        <w:widowControl/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我院仅</w:t>
      </w:r>
      <w:r w:rsidR="0085240E" w:rsidRPr="006355AC">
        <w:rPr>
          <w:rFonts w:ascii="宋体" w:hAnsi="宋体" w:hint="eastAsia"/>
          <w:szCs w:val="21"/>
        </w:rPr>
        <w:t>接收外校考生</w:t>
      </w:r>
      <w:r>
        <w:rPr>
          <w:rFonts w:ascii="宋体" w:hAnsi="宋体" w:hint="eastAsia"/>
          <w:szCs w:val="21"/>
        </w:rPr>
        <w:t>的</w:t>
      </w:r>
      <w:r w:rsidR="0085240E" w:rsidRPr="006355AC">
        <w:rPr>
          <w:rFonts w:ascii="宋体" w:hAnsi="宋体" w:hint="eastAsia"/>
          <w:szCs w:val="21"/>
        </w:rPr>
        <w:t>调剂</w:t>
      </w:r>
      <w:r>
        <w:rPr>
          <w:rFonts w:ascii="宋体" w:hAnsi="宋体" w:hint="eastAsia"/>
          <w:szCs w:val="21"/>
        </w:rPr>
        <w:t>申请。</w:t>
      </w:r>
    </w:p>
    <w:p w:rsidR="004E356F" w:rsidRPr="004E356F" w:rsidRDefault="004E356F" w:rsidP="004E356F">
      <w:pPr>
        <w:widowControl/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4E356F">
        <w:rPr>
          <w:rFonts w:ascii="宋体" w:hAnsi="宋体" w:hint="eastAsia"/>
          <w:b/>
          <w:szCs w:val="21"/>
        </w:rPr>
        <w:t>（三）申请调剂的要求</w:t>
      </w:r>
    </w:p>
    <w:p w:rsidR="0085240E" w:rsidRPr="006355AC" w:rsidRDefault="0085240E" w:rsidP="0085240E">
      <w:pPr>
        <w:widowControl/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  <w:r w:rsidRPr="006355AC">
        <w:rPr>
          <w:rFonts w:ascii="宋体" w:hAnsi="宋体" w:hint="eastAsia"/>
          <w:szCs w:val="21"/>
        </w:rPr>
        <w:t>我院接收少量考生</w:t>
      </w:r>
      <w:r w:rsidR="00915B61">
        <w:rPr>
          <w:rFonts w:ascii="宋体" w:hAnsi="宋体" w:hint="eastAsia"/>
          <w:szCs w:val="21"/>
        </w:rPr>
        <w:t>的调剂申请。申请调剂的考生应当符合</w:t>
      </w:r>
      <w:r w:rsidRPr="006355AC">
        <w:rPr>
          <w:rFonts w:ascii="宋体" w:hAnsi="宋体" w:hint="eastAsia"/>
          <w:szCs w:val="21"/>
        </w:rPr>
        <w:t>学术背景、研究基础良好，创新能力较为突出</w:t>
      </w:r>
      <w:r w:rsidR="00915B61">
        <w:rPr>
          <w:rFonts w:ascii="宋体" w:hAnsi="宋体" w:hint="eastAsia"/>
          <w:szCs w:val="21"/>
        </w:rPr>
        <w:t>等条件，</w:t>
      </w:r>
      <w:r w:rsidR="00104B96">
        <w:rPr>
          <w:rFonts w:ascii="宋体" w:hAnsi="宋体" w:hint="eastAsia"/>
          <w:szCs w:val="21"/>
        </w:rPr>
        <w:t>优先考虑</w:t>
      </w:r>
      <w:r w:rsidRPr="006355AC">
        <w:rPr>
          <w:rFonts w:ascii="宋体" w:hAnsi="宋体" w:hint="eastAsia"/>
          <w:szCs w:val="21"/>
        </w:rPr>
        <w:t>“985工程”高校应届本科毕业生报考“985工程”高校未被录取的考生</w:t>
      </w:r>
      <w:r w:rsidR="002D3915">
        <w:rPr>
          <w:rFonts w:ascii="宋体" w:hAnsi="宋体" w:hint="eastAsia"/>
          <w:szCs w:val="21"/>
        </w:rPr>
        <w:t>或者</w:t>
      </w:r>
      <w:r w:rsidR="006D1166">
        <w:rPr>
          <w:rFonts w:ascii="宋体" w:hAnsi="宋体" w:hint="eastAsia"/>
          <w:szCs w:val="21"/>
        </w:rPr>
        <w:t>以及较为优秀的“211工程”高校应届</w:t>
      </w:r>
      <w:r w:rsidR="005965FF">
        <w:rPr>
          <w:rFonts w:ascii="宋体" w:hAnsi="宋体" w:hint="eastAsia"/>
          <w:szCs w:val="21"/>
        </w:rPr>
        <w:t>本科毕业生报考“985工程”高校未被录取的考生</w:t>
      </w:r>
      <w:r w:rsidR="00104B96">
        <w:rPr>
          <w:rFonts w:ascii="宋体" w:hAnsi="宋体" w:hint="eastAsia"/>
          <w:szCs w:val="21"/>
        </w:rPr>
        <w:t>的调剂申请</w:t>
      </w:r>
      <w:r w:rsidR="00915B61">
        <w:rPr>
          <w:rFonts w:ascii="宋体" w:hAnsi="宋体" w:hint="eastAsia"/>
          <w:szCs w:val="21"/>
        </w:rPr>
        <w:t>。申请调剂的考生统一</w:t>
      </w:r>
      <w:r>
        <w:rPr>
          <w:rFonts w:ascii="宋体" w:hAnsi="宋体" w:hint="eastAsia"/>
          <w:szCs w:val="21"/>
        </w:rPr>
        <w:t>通过教育部</w:t>
      </w:r>
      <w:r w:rsidRPr="006355AC">
        <w:rPr>
          <w:rFonts w:ascii="宋体" w:hAnsi="宋体" w:hint="eastAsia"/>
          <w:color w:val="000000"/>
          <w:szCs w:val="21"/>
        </w:rPr>
        <w:t>“中国研究生招生信息网”</w:t>
      </w:r>
      <w:r>
        <w:rPr>
          <w:rFonts w:ascii="宋体" w:hAnsi="宋体" w:hint="eastAsia"/>
          <w:color w:val="000000"/>
          <w:szCs w:val="21"/>
        </w:rPr>
        <w:t>办理</w:t>
      </w:r>
      <w:r w:rsidRPr="006355AC">
        <w:rPr>
          <w:rFonts w:ascii="宋体" w:hAnsi="宋体" w:hint="eastAsia"/>
          <w:color w:val="000000"/>
          <w:szCs w:val="21"/>
        </w:rPr>
        <w:t>调剂</w:t>
      </w:r>
      <w:r w:rsidR="009D1ACD">
        <w:rPr>
          <w:rFonts w:ascii="宋体" w:hAnsi="宋体" w:hint="eastAsia"/>
          <w:color w:val="000000"/>
          <w:szCs w:val="21"/>
        </w:rPr>
        <w:t>手续，并参加我院组织的复试。</w:t>
      </w:r>
    </w:p>
    <w:p w:rsidR="0085240E" w:rsidRPr="007532CF" w:rsidRDefault="00104B96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六</w:t>
      </w:r>
      <w:r w:rsidR="0085240E" w:rsidRPr="007532CF">
        <w:rPr>
          <w:rFonts w:ascii="宋体" w:hAnsi="宋体" w:hint="eastAsia"/>
          <w:b/>
          <w:szCs w:val="21"/>
        </w:rPr>
        <w:t>、本细则未涉及部分，除《南京理工大学201</w:t>
      </w:r>
      <w:r w:rsidR="0085240E">
        <w:rPr>
          <w:rFonts w:ascii="宋体" w:hAnsi="宋体" w:hint="eastAsia"/>
          <w:b/>
          <w:szCs w:val="21"/>
        </w:rPr>
        <w:t>5</w:t>
      </w:r>
      <w:r w:rsidR="0085240E" w:rsidRPr="007532CF">
        <w:rPr>
          <w:rFonts w:ascii="宋体" w:hAnsi="宋体" w:hint="eastAsia"/>
          <w:b/>
          <w:szCs w:val="21"/>
        </w:rPr>
        <w:t>年招收攻读硕士学位研究生复试录取工作办法》有明确规定外，由本学院研究生招生工作领导小组负责解释。</w:t>
      </w:r>
    </w:p>
    <w:p w:rsidR="0085240E" w:rsidRPr="007532CF" w:rsidRDefault="00104B96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七</w:t>
      </w:r>
      <w:r w:rsidR="0085240E" w:rsidRPr="007532CF">
        <w:rPr>
          <w:rFonts w:ascii="宋体" w:hAnsi="宋体" w:hint="eastAsia"/>
          <w:b/>
          <w:szCs w:val="21"/>
        </w:rPr>
        <w:t>、联系方式</w:t>
      </w:r>
    </w:p>
    <w:tbl>
      <w:tblPr>
        <w:tblStyle w:val="a3"/>
        <w:tblW w:w="8572" w:type="dxa"/>
        <w:tblInd w:w="288" w:type="dxa"/>
        <w:tblLook w:val="01E0"/>
      </w:tblPr>
      <w:tblGrid>
        <w:gridCol w:w="1996"/>
        <w:gridCol w:w="996"/>
        <w:gridCol w:w="2880"/>
        <w:gridCol w:w="2700"/>
      </w:tblGrid>
      <w:tr w:rsidR="0085240E" w:rsidRPr="007532CF" w:rsidTr="0096422F">
        <w:tc>
          <w:tcPr>
            <w:tcW w:w="1996" w:type="dxa"/>
            <w:shd w:val="clear" w:color="auto" w:fill="auto"/>
            <w:vAlign w:val="center"/>
          </w:tcPr>
          <w:p w:rsidR="0085240E" w:rsidRPr="007532CF" w:rsidRDefault="0085240E" w:rsidP="0096422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5240E" w:rsidRPr="007532CF" w:rsidRDefault="0085240E" w:rsidP="0096422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32CF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5240E" w:rsidRPr="007532CF" w:rsidRDefault="0085240E" w:rsidP="0096422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32CF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5240E" w:rsidRPr="007532CF" w:rsidRDefault="0085240E" w:rsidP="0096422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32CF">
              <w:rPr>
                <w:rFonts w:ascii="宋体" w:hAnsi="宋体" w:hint="eastAsia"/>
                <w:szCs w:val="21"/>
              </w:rPr>
              <w:t>电子信箱</w:t>
            </w:r>
          </w:p>
        </w:tc>
      </w:tr>
      <w:tr w:rsidR="0085240E" w:rsidRPr="007532CF" w:rsidTr="0096422F">
        <w:tc>
          <w:tcPr>
            <w:tcW w:w="1996" w:type="dxa"/>
            <w:shd w:val="clear" w:color="auto" w:fill="auto"/>
            <w:vAlign w:val="center"/>
          </w:tcPr>
          <w:p w:rsidR="0085240E" w:rsidRPr="007532CF" w:rsidRDefault="0085240E" w:rsidP="0096422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32CF">
              <w:rPr>
                <w:rFonts w:ascii="宋体" w:hAnsi="宋体" w:hint="eastAsia"/>
                <w:szCs w:val="21"/>
              </w:rPr>
              <w:t>学院复试工作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5240E" w:rsidRPr="007532CF" w:rsidRDefault="00054A98" w:rsidP="0096422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徐升权</w:t>
            </w:r>
            <w:proofErr w:type="gramEnd"/>
          </w:p>
        </w:tc>
        <w:tc>
          <w:tcPr>
            <w:tcW w:w="2880" w:type="dxa"/>
            <w:shd w:val="clear" w:color="auto" w:fill="auto"/>
            <w:vAlign w:val="center"/>
          </w:tcPr>
          <w:p w:rsidR="0085240E" w:rsidRPr="007532CF" w:rsidRDefault="00054A98" w:rsidP="0096422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025-84303200，13770688360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5240E" w:rsidRPr="00BD55EE" w:rsidRDefault="009F26F2" w:rsidP="0096422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hyperlink r:id="rId6" w:history="1">
              <w:r w:rsidR="00395A00" w:rsidRPr="006E5A54">
                <w:rPr>
                  <w:rStyle w:val="a6"/>
                  <w:rFonts w:asciiTheme="minorEastAsia" w:eastAsiaTheme="minorEastAsia" w:hAnsiTheme="minorEastAsia"/>
                  <w:szCs w:val="20"/>
                  <w:shd w:val="clear" w:color="auto" w:fill="FFFFFF"/>
                </w:rPr>
                <w:t>njxsq@qq.com</w:t>
              </w:r>
            </w:hyperlink>
          </w:p>
        </w:tc>
      </w:tr>
      <w:tr w:rsidR="0085240E" w:rsidRPr="007532CF" w:rsidTr="0096422F">
        <w:tc>
          <w:tcPr>
            <w:tcW w:w="1996" w:type="dxa"/>
            <w:shd w:val="clear" w:color="auto" w:fill="auto"/>
            <w:vAlign w:val="center"/>
          </w:tcPr>
          <w:p w:rsidR="0085240E" w:rsidRPr="007532CF" w:rsidRDefault="0085240E" w:rsidP="0096422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32CF">
              <w:rPr>
                <w:rFonts w:ascii="宋体" w:hAnsi="宋体" w:hint="eastAsia"/>
                <w:szCs w:val="21"/>
              </w:rPr>
              <w:t>接待考生申诉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5240E" w:rsidRPr="007532CF" w:rsidRDefault="006171C3" w:rsidP="0096422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  涛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5240E" w:rsidRPr="007532CF" w:rsidRDefault="00873A99" w:rsidP="0096422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73A99">
              <w:rPr>
                <w:rFonts w:asciiTheme="minorEastAsia" w:eastAsiaTheme="minorEastAsia" w:hAnsiTheme="minorEastAsia"/>
                <w:color w:val="000000"/>
                <w:szCs w:val="20"/>
              </w:rPr>
              <w:t>025-84303369</w:t>
            </w:r>
            <w:r w:rsidRPr="00873A99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，</w:t>
            </w:r>
            <w:r w:rsidR="00BD55EE">
              <w:rPr>
                <w:rFonts w:ascii="宋体" w:hAnsi="宋体" w:hint="eastAsia"/>
                <w:szCs w:val="21"/>
              </w:rPr>
              <w:t>18951791827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5240E" w:rsidRPr="00873A99" w:rsidRDefault="009F26F2" w:rsidP="0096422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hyperlink r:id="rId7" w:history="1">
              <w:r w:rsidR="00873A99" w:rsidRPr="00873A99">
                <w:rPr>
                  <w:rFonts w:asciiTheme="minorEastAsia" w:eastAsiaTheme="minorEastAsia" w:hAnsiTheme="minorEastAsia"/>
                  <w:color w:val="000000"/>
                  <w:szCs w:val="20"/>
                </w:rPr>
                <w:t>xxbwt@njust.edu.cn</w:t>
              </w:r>
            </w:hyperlink>
          </w:p>
        </w:tc>
      </w:tr>
      <w:tr w:rsidR="00395A00" w:rsidRPr="007532CF" w:rsidTr="0096422F">
        <w:tc>
          <w:tcPr>
            <w:tcW w:w="1996" w:type="dxa"/>
            <w:shd w:val="clear" w:color="auto" w:fill="auto"/>
            <w:vAlign w:val="center"/>
          </w:tcPr>
          <w:p w:rsidR="00395A00" w:rsidRPr="007532CF" w:rsidRDefault="008F3377" w:rsidP="0096422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  <w:r w:rsidR="00395A00">
              <w:rPr>
                <w:rFonts w:ascii="宋体" w:hAnsi="宋体" w:hint="eastAsia"/>
                <w:szCs w:val="21"/>
              </w:rPr>
              <w:t>研究</w:t>
            </w:r>
            <w:r w:rsidR="0096422F">
              <w:rPr>
                <w:rFonts w:ascii="宋体" w:hAnsi="宋体" w:hint="eastAsia"/>
                <w:szCs w:val="21"/>
              </w:rPr>
              <w:t>生</w:t>
            </w:r>
            <w:r w:rsidR="00395A00">
              <w:rPr>
                <w:rFonts w:ascii="宋体" w:hAnsi="宋体" w:hint="eastAsia"/>
                <w:szCs w:val="21"/>
              </w:rPr>
              <w:t>院</w:t>
            </w:r>
            <w:r w:rsidR="0096422F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95A00" w:rsidRDefault="00395A00" w:rsidP="0096422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95A00" w:rsidRPr="00873A99" w:rsidRDefault="00395A00" w:rsidP="0096422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025-84303162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5A00" w:rsidRDefault="00395A00" w:rsidP="0096422F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395A00" w:rsidRPr="007532CF" w:rsidTr="0096422F">
        <w:tc>
          <w:tcPr>
            <w:tcW w:w="1996" w:type="dxa"/>
            <w:shd w:val="clear" w:color="auto" w:fill="auto"/>
            <w:vAlign w:val="center"/>
          </w:tcPr>
          <w:p w:rsidR="00395A00" w:rsidRDefault="008F3377" w:rsidP="0096422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 w:rsidR="0096422F">
              <w:rPr>
                <w:rFonts w:ascii="宋体" w:hAnsi="宋体" w:hint="eastAsia"/>
                <w:szCs w:val="21"/>
              </w:rPr>
              <w:t>校纪监</w:t>
            </w:r>
            <w:r w:rsidR="00395A00">
              <w:rPr>
                <w:rFonts w:ascii="宋体" w:hAnsi="宋体" w:hint="eastAsia"/>
                <w:szCs w:val="21"/>
              </w:rPr>
              <w:t>办</w:t>
            </w:r>
            <w:r w:rsidR="0096422F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95A00" w:rsidRDefault="00395A00" w:rsidP="0096422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95A00" w:rsidRDefault="00395A00" w:rsidP="0096422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025-84315226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5A00" w:rsidRDefault="00395A00" w:rsidP="0096422F">
            <w:pPr>
              <w:adjustRightInd w:val="0"/>
              <w:snapToGrid w:val="0"/>
              <w:spacing w:line="360" w:lineRule="auto"/>
              <w:jc w:val="center"/>
            </w:pPr>
          </w:p>
        </w:tc>
      </w:tr>
    </w:tbl>
    <w:p w:rsidR="0085240E" w:rsidRPr="007532CF" w:rsidRDefault="0085240E" w:rsidP="0085240E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 w:rsidRPr="007532CF">
        <w:rPr>
          <w:rFonts w:ascii="宋体" w:hAnsi="宋体" w:hint="eastAsia"/>
          <w:color w:val="000000"/>
          <w:szCs w:val="21"/>
        </w:rPr>
        <w:t xml:space="preserve">                                       </w:t>
      </w:r>
    </w:p>
    <w:p w:rsidR="00A223DF" w:rsidRDefault="00A223DF" w:rsidP="0085240E">
      <w:pPr>
        <w:adjustRightInd w:val="0"/>
        <w:snapToGrid w:val="0"/>
        <w:spacing w:line="360" w:lineRule="auto"/>
        <w:ind w:firstLineChars="2550" w:firstLine="5355"/>
        <w:rPr>
          <w:rFonts w:ascii="宋体" w:hAnsi="宋体"/>
          <w:color w:val="000000"/>
          <w:szCs w:val="21"/>
        </w:rPr>
      </w:pPr>
    </w:p>
    <w:p w:rsidR="0085240E" w:rsidRPr="00453D40" w:rsidRDefault="0085240E" w:rsidP="005E161F">
      <w:pPr>
        <w:adjustRightInd w:val="0"/>
        <w:snapToGrid w:val="0"/>
        <w:spacing w:line="360" w:lineRule="auto"/>
        <w:ind w:leftChars="2350" w:left="4935" w:firstLineChars="325" w:firstLine="780"/>
        <w:rPr>
          <w:rFonts w:ascii="宋体" w:hAnsi="宋体"/>
          <w:color w:val="000000"/>
          <w:sz w:val="24"/>
        </w:rPr>
      </w:pPr>
      <w:r w:rsidRPr="00453D40">
        <w:rPr>
          <w:rFonts w:ascii="宋体" w:hAnsi="宋体" w:hint="eastAsia"/>
          <w:color w:val="000000"/>
          <w:sz w:val="24"/>
        </w:rPr>
        <w:t>201</w:t>
      </w:r>
      <w:r>
        <w:rPr>
          <w:rFonts w:ascii="宋体" w:hAnsi="宋体" w:hint="eastAsia"/>
          <w:color w:val="000000"/>
          <w:sz w:val="24"/>
        </w:rPr>
        <w:t>5</w:t>
      </w:r>
      <w:r w:rsidRPr="00453D40">
        <w:rPr>
          <w:rFonts w:ascii="宋体" w:hAnsi="宋体" w:hint="eastAsia"/>
          <w:color w:val="000000"/>
          <w:sz w:val="24"/>
        </w:rPr>
        <w:t>年</w:t>
      </w:r>
      <w:r w:rsidR="005E161F">
        <w:rPr>
          <w:rFonts w:ascii="宋体" w:hAnsi="宋体" w:hint="eastAsia"/>
          <w:color w:val="000000"/>
          <w:sz w:val="24"/>
        </w:rPr>
        <w:t>3</w:t>
      </w:r>
      <w:r w:rsidRPr="00453D40">
        <w:rPr>
          <w:rFonts w:ascii="宋体" w:hAnsi="宋体" w:hint="eastAsia"/>
          <w:color w:val="000000"/>
          <w:sz w:val="24"/>
        </w:rPr>
        <w:t>月</w:t>
      </w:r>
      <w:r w:rsidR="00FA1426">
        <w:rPr>
          <w:rFonts w:ascii="宋体" w:hAnsi="宋体" w:hint="eastAsia"/>
          <w:color w:val="000000"/>
          <w:sz w:val="24"/>
        </w:rPr>
        <w:t>17</w:t>
      </w:r>
      <w:r w:rsidRPr="00453D40">
        <w:rPr>
          <w:rFonts w:ascii="宋体" w:hAnsi="宋体" w:hint="eastAsia"/>
          <w:color w:val="000000"/>
          <w:sz w:val="24"/>
        </w:rPr>
        <w:t>日</w:t>
      </w:r>
    </w:p>
    <w:p w:rsidR="00057149" w:rsidRDefault="00057149"/>
    <w:sectPr w:rsidR="00057149" w:rsidSect="00057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25" w:rsidRDefault="00E24D25" w:rsidP="002C3424">
      <w:r>
        <w:separator/>
      </w:r>
    </w:p>
  </w:endnote>
  <w:endnote w:type="continuationSeparator" w:id="1">
    <w:p w:rsidR="00E24D25" w:rsidRDefault="00E24D25" w:rsidP="002C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2F" w:rsidRDefault="009642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2F" w:rsidRDefault="009642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2F" w:rsidRDefault="009642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25" w:rsidRDefault="00E24D25" w:rsidP="002C3424">
      <w:r>
        <w:separator/>
      </w:r>
    </w:p>
  </w:footnote>
  <w:footnote w:type="continuationSeparator" w:id="1">
    <w:p w:rsidR="00E24D25" w:rsidRDefault="00E24D25" w:rsidP="002C3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2F" w:rsidRDefault="009642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12" w:rsidRDefault="00EA4D12" w:rsidP="0096422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2F" w:rsidRDefault="0096422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40E"/>
    <w:rsid w:val="000009E6"/>
    <w:rsid w:val="0000323A"/>
    <w:rsid w:val="00004872"/>
    <w:rsid w:val="00011742"/>
    <w:rsid w:val="00014EDB"/>
    <w:rsid w:val="00016731"/>
    <w:rsid w:val="00025726"/>
    <w:rsid w:val="0003007E"/>
    <w:rsid w:val="000361B6"/>
    <w:rsid w:val="00036B5A"/>
    <w:rsid w:val="00054A98"/>
    <w:rsid w:val="000555EC"/>
    <w:rsid w:val="0005606A"/>
    <w:rsid w:val="00056E5A"/>
    <w:rsid w:val="00056FA0"/>
    <w:rsid w:val="00057149"/>
    <w:rsid w:val="000609B1"/>
    <w:rsid w:val="00064FFA"/>
    <w:rsid w:val="00067925"/>
    <w:rsid w:val="00073C14"/>
    <w:rsid w:val="000915CE"/>
    <w:rsid w:val="000A4A00"/>
    <w:rsid w:val="000A4B53"/>
    <w:rsid w:val="000A60E5"/>
    <w:rsid w:val="000B06C7"/>
    <w:rsid w:val="000B4A4B"/>
    <w:rsid w:val="000B6D2A"/>
    <w:rsid w:val="000C383B"/>
    <w:rsid w:val="000C5747"/>
    <w:rsid w:val="000C60DC"/>
    <w:rsid w:val="000C7618"/>
    <w:rsid w:val="000D0ADB"/>
    <w:rsid w:val="000D0DD3"/>
    <w:rsid w:val="000D14A5"/>
    <w:rsid w:val="000E6ACB"/>
    <w:rsid w:val="000E6D2B"/>
    <w:rsid w:val="000F0AB2"/>
    <w:rsid w:val="000F0E41"/>
    <w:rsid w:val="000F1564"/>
    <w:rsid w:val="0010327A"/>
    <w:rsid w:val="00103EB9"/>
    <w:rsid w:val="00104B96"/>
    <w:rsid w:val="00112E50"/>
    <w:rsid w:val="00115167"/>
    <w:rsid w:val="00116104"/>
    <w:rsid w:val="00117FC5"/>
    <w:rsid w:val="0012346B"/>
    <w:rsid w:val="00125F29"/>
    <w:rsid w:val="00126339"/>
    <w:rsid w:val="00134C1A"/>
    <w:rsid w:val="001419D0"/>
    <w:rsid w:val="001439CC"/>
    <w:rsid w:val="00151C92"/>
    <w:rsid w:val="00151CCC"/>
    <w:rsid w:val="00155C81"/>
    <w:rsid w:val="00160AB9"/>
    <w:rsid w:val="0016753C"/>
    <w:rsid w:val="00167BF9"/>
    <w:rsid w:val="00170F39"/>
    <w:rsid w:val="001733B2"/>
    <w:rsid w:val="001746B0"/>
    <w:rsid w:val="00176C35"/>
    <w:rsid w:val="00191C5E"/>
    <w:rsid w:val="001A0DF3"/>
    <w:rsid w:val="001A17DD"/>
    <w:rsid w:val="001A5D72"/>
    <w:rsid w:val="001B1295"/>
    <w:rsid w:val="001C0FF2"/>
    <w:rsid w:val="001C6024"/>
    <w:rsid w:val="001C7B9B"/>
    <w:rsid w:val="001D4F5D"/>
    <w:rsid w:val="001D718E"/>
    <w:rsid w:val="001E297D"/>
    <w:rsid w:val="001E6BB9"/>
    <w:rsid w:val="001F1E41"/>
    <w:rsid w:val="001F4361"/>
    <w:rsid w:val="001F47BF"/>
    <w:rsid w:val="001F79D9"/>
    <w:rsid w:val="00200BC9"/>
    <w:rsid w:val="002107E1"/>
    <w:rsid w:val="00213F86"/>
    <w:rsid w:val="00216CC2"/>
    <w:rsid w:val="00220FBD"/>
    <w:rsid w:val="00222707"/>
    <w:rsid w:val="002258C1"/>
    <w:rsid w:val="00227362"/>
    <w:rsid w:val="00227505"/>
    <w:rsid w:val="0023190B"/>
    <w:rsid w:val="0023751D"/>
    <w:rsid w:val="002408E3"/>
    <w:rsid w:val="0024700F"/>
    <w:rsid w:val="00252EB0"/>
    <w:rsid w:val="00253A2F"/>
    <w:rsid w:val="00254071"/>
    <w:rsid w:val="00254360"/>
    <w:rsid w:val="00255CFF"/>
    <w:rsid w:val="0026228B"/>
    <w:rsid w:val="00264C86"/>
    <w:rsid w:val="00266540"/>
    <w:rsid w:val="00266809"/>
    <w:rsid w:val="00276A73"/>
    <w:rsid w:val="00276BE1"/>
    <w:rsid w:val="00283E7A"/>
    <w:rsid w:val="00293420"/>
    <w:rsid w:val="002939F1"/>
    <w:rsid w:val="00294915"/>
    <w:rsid w:val="002A1644"/>
    <w:rsid w:val="002B1731"/>
    <w:rsid w:val="002B42A0"/>
    <w:rsid w:val="002B449F"/>
    <w:rsid w:val="002B51CC"/>
    <w:rsid w:val="002B52CA"/>
    <w:rsid w:val="002C0BAA"/>
    <w:rsid w:val="002C3424"/>
    <w:rsid w:val="002C72A2"/>
    <w:rsid w:val="002D00E3"/>
    <w:rsid w:val="002D0FE3"/>
    <w:rsid w:val="002D3915"/>
    <w:rsid w:val="002D3BAB"/>
    <w:rsid w:val="002D5F3D"/>
    <w:rsid w:val="002D7ED8"/>
    <w:rsid w:val="002E30AD"/>
    <w:rsid w:val="002E55F3"/>
    <w:rsid w:val="002E6F8B"/>
    <w:rsid w:val="002F04A4"/>
    <w:rsid w:val="002F1362"/>
    <w:rsid w:val="002F1625"/>
    <w:rsid w:val="002F3E8C"/>
    <w:rsid w:val="002F6BB8"/>
    <w:rsid w:val="0031240B"/>
    <w:rsid w:val="00312F00"/>
    <w:rsid w:val="003138CE"/>
    <w:rsid w:val="003140E8"/>
    <w:rsid w:val="00317CF5"/>
    <w:rsid w:val="003225CC"/>
    <w:rsid w:val="00322678"/>
    <w:rsid w:val="00322FEF"/>
    <w:rsid w:val="00323139"/>
    <w:rsid w:val="003307A0"/>
    <w:rsid w:val="0033184B"/>
    <w:rsid w:val="00334BF2"/>
    <w:rsid w:val="00340FDC"/>
    <w:rsid w:val="00343413"/>
    <w:rsid w:val="0035063A"/>
    <w:rsid w:val="00354B12"/>
    <w:rsid w:val="00355108"/>
    <w:rsid w:val="0035625A"/>
    <w:rsid w:val="00361199"/>
    <w:rsid w:val="0036268A"/>
    <w:rsid w:val="00377B4A"/>
    <w:rsid w:val="0038630C"/>
    <w:rsid w:val="00392AC1"/>
    <w:rsid w:val="00395A00"/>
    <w:rsid w:val="003A0A4D"/>
    <w:rsid w:val="003C005C"/>
    <w:rsid w:val="003C022B"/>
    <w:rsid w:val="003C5069"/>
    <w:rsid w:val="003C5673"/>
    <w:rsid w:val="003C7D7D"/>
    <w:rsid w:val="003C7E3B"/>
    <w:rsid w:val="003D13D1"/>
    <w:rsid w:val="003D28E6"/>
    <w:rsid w:val="003D5577"/>
    <w:rsid w:val="003D6E2E"/>
    <w:rsid w:val="003E0968"/>
    <w:rsid w:val="003E3993"/>
    <w:rsid w:val="003E5806"/>
    <w:rsid w:val="003F0380"/>
    <w:rsid w:val="003F0960"/>
    <w:rsid w:val="003F4C6F"/>
    <w:rsid w:val="003F7FBF"/>
    <w:rsid w:val="00406D9D"/>
    <w:rsid w:val="00407B56"/>
    <w:rsid w:val="00414642"/>
    <w:rsid w:val="0041497C"/>
    <w:rsid w:val="00421C2E"/>
    <w:rsid w:val="004222ED"/>
    <w:rsid w:val="00425AC7"/>
    <w:rsid w:val="004263E3"/>
    <w:rsid w:val="00436338"/>
    <w:rsid w:val="004433FD"/>
    <w:rsid w:val="00445B6D"/>
    <w:rsid w:val="004470EE"/>
    <w:rsid w:val="00447717"/>
    <w:rsid w:val="004552C2"/>
    <w:rsid w:val="00460D56"/>
    <w:rsid w:val="004648C3"/>
    <w:rsid w:val="004724D9"/>
    <w:rsid w:val="004741A7"/>
    <w:rsid w:val="0047432D"/>
    <w:rsid w:val="0047540C"/>
    <w:rsid w:val="00480843"/>
    <w:rsid w:val="00481F0D"/>
    <w:rsid w:val="00484A2F"/>
    <w:rsid w:val="00485AA4"/>
    <w:rsid w:val="0048788B"/>
    <w:rsid w:val="004A45EB"/>
    <w:rsid w:val="004A65EE"/>
    <w:rsid w:val="004C0F24"/>
    <w:rsid w:val="004D0393"/>
    <w:rsid w:val="004D1EEA"/>
    <w:rsid w:val="004D5C54"/>
    <w:rsid w:val="004D6592"/>
    <w:rsid w:val="004E356F"/>
    <w:rsid w:val="004E47FA"/>
    <w:rsid w:val="004E517E"/>
    <w:rsid w:val="004E563F"/>
    <w:rsid w:val="004E5ED3"/>
    <w:rsid w:val="004E6EEC"/>
    <w:rsid w:val="004F6344"/>
    <w:rsid w:val="005007DB"/>
    <w:rsid w:val="00506AD7"/>
    <w:rsid w:val="00510025"/>
    <w:rsid w:val="00527B2E"/>
    <w:rsid w:val="00535BD9"/>
    <w:rsid w:val="0053717F"/>
    <w:rsid w:val="00543DEF"/>
    <w:rsid w:val="005444CF"/>
    <w:rsid w:val="00554B1C"/>
    <w:rsid w:val="00561319"/>
    <w:rsid w:val="00562B73"/>
    <w:rsid w:val="005664E5"/>
    <w:rsid w:val="00567F70"/>
    <w:rsid w:val="0057452A"/>
    <w:rsid w:val="005838DD"/>
    <w:rsid w:val="00584264"/>
    <w:rsid w:val="0059071A"/>
    <w:rsid w:val="00590C94"/>
    <w:rsid w:val="00592F68"/>
    <w:rsid w:val="005965FF"/>
    <w:rsid w:val="005977EF"/>
    <w:rsid w:val="005A0234"/>
    <w:rsid w:val="005A72F8"/>
    <w:rsid w:val="005B0BC0"/>
    <w:rsid w:val="005B1779"/>
    <w:rsid w:val="005B4622"/>
    <w:rsid w:val="005B5758"/>
    <w:rsid w:val="005B67A0"/>
    <w:rsid w:val="005B689D"/>
    <w:rsid w:val="005C23FC"/>
    <w:rsid w:val="005C2BC3"/>
    <w:rsid w:val="005C72E1"/>
    <w:rsid w:val="005D0416"/>
    <w:rsid w:val="005D2C33"/>
    <w:rsid w:val="005D377E"/>
    <w:rsid w:val="005E161F"/>
    <w:rsid w:val="005E16F7"/>
    <w:rsid w:val="005E2B56"/>
    <w:rsid w:val="005E3BD4"/>
    <w:rsid w:val="005E59B3"/>
    <w:rsid w:val="005F24DA"/>
    <w:rsid w:val="005F35DB"/>
    <w:rsid w:val="00606CAC"/>
    <w:rsid w:val="006141B9"/>
    <w:rsid w:val="00615162"/>
    <w:rsid w:val="00615695"/>
    <w:rsid w:val="006171C3"/>
    <w:rsid w:val="0062223D"/>
    <w:rsid w:val="0062270B"/>
    <w:rsid w:val="00626F46"/>
    <w:rsid w:val="00636491"/>
    <w:rsid w:val="00637212"/>
    <w:rsid w:val="00641D74"/>
    <w:rsid w:val="006452D3"/>
    <w:rsid w:val="0065022F"/>
    <w:rsid w:val="0065226A"/>
    <w:rsid w:val="00655D31"/>
    <w:rsid w:val="0066154D"/>
    <w:rsid w:val="006637FB"/>
    <w:rsid w:val="006742C7"/>
    <w:rsid w:val="00676BE4"/>
    <w:rsid w:val="0068149C"/>
    <w:rsid w:val="00684A88"/>
    <w:rsid w:val="0068532A"/>
    <w:rsid w:val="006922EC"/>
    <w:rsid w:val="006A3599"/>
    <w:rsid w:val="006B3E79"/>
    <w:rsid w:val="006B5CB1"/>
    <w:rsid w:val="006C219C"/>
    <w:rsid w:val="006C3BDF"/>
    <w:rsid w:val="006C3BEF"/>
    <w:rsid w:val="006C3D48"/>
    <w:rsid w:val="006D1166"/>
    <w:rsid w:val="006D6011"/>
    <w:rsid w:val="006F021B"/>
    <w:rsid w:val="006F0F65"/>
    <w:rsid w:val="00706136"/>
    <w:rsid w:val="00711E41"/>
    <w:rsid w:val="00714858"/>
    <w:rsid w:val="00716046"/>
    <w:rsid w:val="007224F3"/>
    <w:rsid w:val="007234D5"/>
    <w:rsid w:val="00723D83"/>
    <w:rsid w:val="00723E31"/>
    <w:rsid w:val="00724382"/>
    <w:rsid w:val="007325ED"/>
    <w:rsid w:val="0073780B"/>
    <w:rsid w:val="007410BE"/>
    <w:rsid w:val="0074459E"/>
    <w:rsid w:val="00745A4B"/>
    <w:rsid w:val="00751494"/>
    <w:rsid w:val="00766238"/>
    <w:rsid w:val="00766374"/>
    <w:rsid w:val="007669D5"/>
    <w:rsid w:val="00770207"/>
    <w:rsid w:val="007755EA"/>
    <w:rsid w:val="00777674"/>
    <w:rsid w:val="00782F74"/>
    <w:rsid w:val="00785A0A"/>
    <w:rsid w:val="00793C93"/>
    <w:rsid w:val="00794ADF"/>
    <w:rsid w:val="00796D7D"/>
    <w:rsid w:val="007A2441"/>
    <w:rsid w:val="007A41CD"/>
    <w:rsid w:val="007A66B0"/>
    <w:rsid w:val="007A7541"/>
    <w:rsid w:val="007B0A00"/>
    <w:rsid w:val="007B5481"/>
    <w:rsid w:val="007C240B"/>
    <w:rsid w:val="007C2B0D"/>
    <w:rsid w:val="007C456C"/>
    <w:rsid w:val="007D1017"/>
    <w:rsid w:val="007D2395"/>
    <w:rsid w:val="007D3E57"/>
    <w:rsid w:val="007D6CFB"/>
    <w:rsid w:val="007E204F"/>
    <w:rsid w:val="007E5616"/>
    <w:rsid w:val="007E73F0"/>
    <w:rsid w:val="007F1396"/>
    <w:rsid w:val="00800FDF"/>
    <w:rsid w:val="00802079"/>
    <w:rsid w:val="00806E6B"/>
    <w:rsid w:val="0082019A"/>
    <w:rsid w:val="00827570"/>
    <w:rsid w:val="00832B98"/>
    <w:rsid w:val="008414FE"/>
    <w:rsid w:val="0085098F"/>
    <w:rsid w:val="0085240E"/>
    <w:rsid w:val="008539CC"/>
    <w:rsid w:val="00856074"/>
    <w:rsid w:val="00856161"/>
    <w:rsid w:val="0085622B"/>
    <w:rsid w:val="008640D7"/>
    <w:rsid w:val="00865E07"/>
    <w:rsid w:val="0086702D"/>
    <w:rsid w:val="008672DE"/>
    <w:rsid w:val="00873A99"/>
    <w:rsid w:val="00882619"/>
    <w:rsid w:val="00886EF3"/>
    <w:rsid w:val="00895350"/>
    <w:rsid w:val="008959EB"/>
    <w:rsid w:val="00897802"/>
    <w:rsid w:val="008A0F55"/>
    <w:rsid w:val="008A31A0"/>
    <w:rsid w:val="008A4DBA"/>
    <w:rsid w:val="008B2744"/>
    <w:rsid w:val="008B28D3"/>
    <w:rsid w:val="008B6362"/>
    <w:rsid w:val="008B77AF"/>
    <w:rsid w:val="008C4345"/>
    <w:rsid w:val="008D2A50"/>
    <w:rsid w:val="008D3E3D"/>
    <w:rsid w:val="008F3377"/>
    <w:rsid w:val="008F391C"/>
    <w:rsid w:val="008F6116"/>
    <w:rsid w:val="00900656"/>
    <w:rsid w:val="00901EFE"/>
    <w:rsid w:val="0090203D"/>
    <w:rsid w:val="00906095"/>
    <w:rsid w:val="00906603"/>
    <w:rsid w:val="009069EA"/>
    <w:rsid w:val="00907336"/>
    <w:rsid w:val="00907471"/>
    <w:rsid w:val="0091017D"/>
    <w:rsid w:val="009154D7"/>
    <w:rsid w:val="00915B61"/>
    <w:rsid w:val="009238E5"/>
    <w:rsid w:val="00925622"/>
    <w:rsid w:val="00926EB7"/>
    <w:rsid w:val="00930C9D"/>
    <w:rsid w:val="00932697"/>
    <w:rsid w:val="00936228"/>
    <w:rsid w:val="0094320C"/>
    <w:rsid w:val="00943D76"/>
    <w:rsid w:val="0094410F"/>
    <w:rsid w:val="00946051"/>
    <w:rsid w:val="00950C37"/>
    <w:rsid w:val="00951E73"/>
    <w:rsid w:val="00956731"/>
    <w:rsid w:val="00956F7E"/>
    <w:rsid w:val="00960612"/>
    <w:rsid w:val="00961989"/>
    <w:rsid w:val="0096422F"/>
    <w:rsid w:val="009665BF"/>
    <w:rsid w:val="00973E96"/>
    <w:rsid w:val="00974D2D"/>
    <w:rsid w:val="009868BC"/>
    <w:rsid w:val="00996E9C"/>
    <w:rsid w:val="009B10F9"/>
    <w:rsid w:val="009B4D61"/>
    <w:rsid w:val="009B5EEC"/>
    <w:rsid w:val="009C3224"/>
    <w:rsid w:val="009C73A0"/>
    <w:rsid w:val="009C750A"/>
    <w:rsid w:val="009D1ACD"/>
    <w:rsid w:val="009D369A"/>
    <w:rsid w:val="009E203C"/>
    <w:rsid w:val="009E54C2"/>
    <w:rsid w:val="009F07DB"/>
    <w:rsid w:val="009F08D3"/>
    <w:rsid w:val="009F26F2"/>
    <w:rsid w:val="009F4F71"/>
    <w:rsid w:val="00A023D0"/>
    <w:rsid w:val="00A04F43"/>
    <w:rsid w:val="00A05BDF"/>
    <w:rsid w:val="00A1133C"/>
    <w:rsid w:val="00A1315C"/>
    <w:rsid w:val="00A14F44"/>
    <w:rsid w:val="00A154E2"/>
    <w:rsid w:val="00A2005E"/>
    <w:rsid w:val="00A2138C"/>
    <w:rsid w:val="00A223DF"/>
    <w:rsid w:val="00A2354C"/>
    <w:rsid w:val="00A35D74"/>
    <w:rsid w:val="00A4118B"/>
    <w:rsid w:val="00A446D8"/>
    <w:rsid w:val="00A44C96"/>
    <w:rsid w:val="00A4573D"/>
    <w:rsid w:val="00A50DEB"/>
    <w:rsid w:val="00A511D5"/>
    <w:rsid w:val="00A562DD"/>
    <w:rsid w:val="00A5702F"/>
    <w:rsid w:val="00A571DD"/>
    <w:rsid w:val="00A572C2"/>
    <w:rsid w:val="00A5763D"/>
    <w:rsid w:val="00A579FD"/>
    <w:rsid w:val="00A60B0A"/>
    <w:rsid w:val="00A60BF5"/>
    <w:rsid w:val="00A61FE2"/>
    <w:rsid w:val="00A67464"/>
    <w:rsid w:val="00A72DC7"/>
    <w:rsid w:val="00A834B3"/>
    <w:rsid w:val="00A8544D"/>
    <w:rsid w:val="00A85A5C"/>
    <w:rsid w:val="00A91AB0"/>
    <w:rsid w:val="00A92048"/>
    <w:rsid w:val="00A92902"/>
    <w:rsid w:val="00A930FE"/>
    <w:rsid w:val="00AA0B49"/>
    <w:rsid w:val="00AA25B3"/>
    <w:rsid w:val="00AA36CD"/>
    <w:rsid w:val="00AA73FF"/>
    <w:rsid w:val="00AB1B03"/>
    <w:rsid w:val="00AB4197"/>
    <w:rsid w:val="00AB540D"/>
    <w:rsid w:val="00AB6A66"/>
    <w:rsid w:val="00AB7A21"/>
    <w:rsid w:val="00AC5A1E"/>
    <w:rsid w:val="00AC5BF9"/>
    <w:rsid w:val="00AD1A51"/>
    <w:rsid w:val="00AD62AD"/>
    <w:rsid w:val="00AD74AF"/>
    <w:rsid w:val="00AE1BA4"/>
    <w:rsid w:val="00AF1813"/>
    <w:rsid w:val="00AF41D2"/>
    <w:rsid w:val="00AF59E6"/>
    <w:rsid w:val="00B035B8"/>
    <w:rsid w:val="00B112C3"/>
    <w:rsid w:val="00B11E4C"/>
    <w:rsid w:val="00B12927"/>
    <w:rsid w:val="00B30578"/>
    <w:rsid w:val="00B30811"/>
    <w:rsid w:val="00B32CFD"/>
    <w:rsid w:val="00B33BF6"/>
    <w:rsid w:val="00B349F6"/>
    <w:rsid w:val="00B368E8"/>
    <w:rsid w:val="00B40FC4"/>
    <w:rsid w:val="00B43619"/>
    <w:rsid w:val="00B44784"/>
    <w:rsid w:val="00B469D3"/>
    <w:rsid w:val="00B55D58"/>
    <w:rsid w:val="00B6378B"/>
    <w:rsid w:val="00B640BB"/>
    <w:rsid w:val="00B73EBA"/>
    <w:rsid w:val="00B74A8B"/>
    <w:rsid w:val="00B778E4"/>
    <w:rsid w:val="00B944F7"/>
    <w:rsid w:val="00BA24F1"/>
    <w:rsid w:val="00BA3322"/>
    <w:rsid w:val="00BC408A"/>
    <w:rsid w:val="00BC44BB"/>
    <w:rsid w:val="00BC5EF5"/>
    <w:rsid w:val="00BD0BF5"/>
    <w:rsid w:val="00BD1D67"/>
    <w:rsid w:val="00BD2508"/>
    <w:rsid w:val="00BD54DF"/>
    <w:rsid w:val="00BD55EE"/>
    <w:rsid w:val="00BE018D"/>
    <w:rsid w:val="00BE2685"/>
    <w:rsid w:val="00BE42F9"/>
    <w:rsid w:val="00BE55D5"/>
    <w:rsid w:val="00BF54F4"/>
    <w:rsid w:val="00BF751F"/>
    <w:rsid w:val="00C00077"/>
    <w:rsid w:val="00C01E08"/>
    <w:rsid w:val="00C0480F"/>
    <w:rsid w:val="00C051F2"/>
    <w:rsid w:val="00C073E2"/>
    <w:rsid w:val="00C0788E"/>
    <w:rsid w:val="00C2300E"/>
    <w:rsid w:val="00C25223"/>
    <w:rsid w:val="00C26A60"/>
    <w:rsid w:val="00C301C6"/>
    <w:rsid w:val="00C31DA2"/>
    <w:rsid w:val="00C37058"/>
    <w:rsid w:val="00C44F67"/>
    <w:rsid w:val="00C47438"/>
    <w:rsid w:val="00C47902"/>
    <w:rsid w:val="00C5142B"/>
    <w:rsid w:val="00C5437D"/>
    <w:rsid w:val="00C57096"/>
    <w:rsid w:val="00C571D5"/>
    <w:rsid w:val="00C64E1C"/>
    <w:rsid w:val="00C66346"/>
    <w:rsid w:val="00C71AC9"/>
    <w:rsid w:val="00C74AFA"/>
    <w:rsid w:val="00C80A18"/>
    <w:rsid w:val="00C81A04"/>
    <w:rsid w:val="00C917F3"/>
    <w:rsid w:val="00C92A47"/>
    <w:rsid w:val="00C94481"/>
    <w:rsid w:val="00C958A5"/>
    <w:rsid w:val="00C968C0"/>
    <w:rsid w:val="00CA27A9"/>
    <w:rsid w:val="00CB40BD"/>
    <w:rsid w:val="00CC1D5C"/>
    <w:rsid w:val="00CC3E2A"/>
    <w:rsid w:val="00CC6B8F"/>
    <w:rsid w:val="00CC7AAB"/>
    <w:rsid w:val="00CD251D"/>
    <w:rsid w:val="00CD6A4A"/>
    <w:rsid w:val="00CE1D88"/>
    <w:rsid w:val="00CF45B9"/>
    <w:rsid w:val="00CF6FF0"/>
    <w:rsid w:val="00D0067A"/>
    <w:rsid w:val="00D054EB"/>
    <w:rsid w:val="00D11C43"/>
    <w:rsid w:val="00D1259F"/>
    <w:rsid w:val="00D12C71"/>
    <w:rsid w:val="00D12E0B"/>
    <w:rsid w:val="00D1334E"/>
    <w:rsid w:val="00D16B63"/>
    <w:rsid w:val="00D26494"/>
    <w:rsid w:val="00D31274"/>
    <w:rsid w:val="00D36C74"/>
    <w:rsid w:val="00D4051D"/>
    <w:rsid w:val="00D44F0B"/>
    <w:rsid w:val="00D458DF"/>
    <w:rsid w:val="00D46DEB"/>
    <w:rsid w:val="00D56477"/>
    <w:rsid w:val="00D623FC"/>
    <w:rsid w:val="00D62438"/>
    <w:rsid w:val="00D62C24"/>
    <w:rsid w:val="00D64993"/>
    <w:rsid w:val="00D64A5B"/>
    <w:rsid w:val="00D746BA"/>
    <w:rsid w:val="00D75829"/>
    <w:rsid w:val="00D761C3"/>
    <w:rsid w:val="00D76589"/>
    <w:rsid w:val="00D7666B"/>
    <w:rsid w:val="00D77097"/>
    <w:rsid w:val="00D819DB"/>
    <w:rsid w:val="00D81C54"/>
    <w:rsid w:val="00D832E4"/>
    <w:rsid w:val="00D92E6E"/>
    <w:rsid w:val="00D9701E"/>
    <w:rsid w:val="00DA07EC"/>
    <w:rsid w:val="00DA0F9D"/>
    <w:rsid w:val="00DA3867"/>
    <w:rsid w:val="00DA75E9"/>
    <w:rsid w:val="00DB0ABB"/>
    <w:rsid w:val="00DB3378"/>
    <w:rsid w:val="00DC2E26"/>
    <w:rsid w:val="00DC5CC9"/>
    <w:rsid w:val="00DC7423"/>
    <w:rsid w:val="00DE529C"/>
    <w:rsid w:val="00DF6E8D"/>
    <w:rsid w:val="00DF72CB"/>
    <w:rsid w:val="00DF73B0"/>
    <w:rsid w:val="00E03823"/>
    <w:rsid w:val="00E03EC8"/>
    <w:rsid w:val="00E1181C"/>
    <w:rsid w:val="00E131F1"/>
    <w:rsid w:val="00E178A0"/>
    <w:rsid w:val="00E23495"/>
    <w:rsid w:val="00E24D25"/>
    <w:rsid w:val="00E30646"/>
    <w:rsid w:val="00E32F42"/>
    <w:rsid w:val="00E3405E"/>
    <w:rsid w:val="00E45816"/>
    <w:rsid w:val="00E464B4"/>
    <w:rsid w:val="00E60FB3"/>
    <w:rsid w:val="00E61637"/>
    <w:rsid w:val="00E62DD6"/>
    <w:rsid w:val="00E66ED3"/>
    <w:rsid w:val="00E76120"/>
    <w:rsid w:val="00E76AC5"/>
    <w:rsid w:val="00E84F1B"/>
    <w:rsid w:val="00E90770"/>
    <w:rsid w:val="00E93A56"/>
    <w:rsid w:val="00E978E0"/>
    <w:rsid w:val="00E97FC5"/>
    <w:rsid w:val="00EA1BB7"/>
    <w:rsid w:val="00EA4D12"/>
    <w:rsid w:val="00EA62E0"/>
    <w:rsid w:val="00EA65C2"/>
    <w:rsid w:val="00EB08C9"/>
    <w:rsid w:val="00EB1DDC"/>
    <w:rsid w:val="00EB57C8"/>
    <w:rsid w:val="00EB691F"/>
    <w:rsid w:val="00EB7D94"/>
    <w:rsid w:val="00EC0193"/>
    <w:rsid w:val="00EC1B53"/>
    <w:rsid w:val="00EC4B7C"/>
    <w:rsid w:val="00ED5FEE"/>
    <w:rsid w:val="00EE38BF"/>
    <w:rsid w:val="00EE5011"/>
    <w:rsid w:val="00EF0D77"/>
    <w:rsid w:val="00EF46D4"/>
    <w:rsid w:val="00F020FD"/>
    <w:rsid w:val="00F03F68"/>
    <w:rsid w:val="00F0478F"/>
    <w:rsid w:val="00F13B8E"/>
    <w:rsid w:val="00F152F1"/>
    <w:rsid w:val="00F15955"/>
    <w:rsid w:val="00F214A4"/>
    <w:rsid w:val="00F21799"/>
    <w:rsid w:val="00F226FC"/>
    <w:rsid w:val="00F246CD"/>
    <w:rsid w:val="00F26DF3"/>
    <w:rsid w:val="00F31D6D"/>
    <w:rsid w:val="00F333EF"/>
    <w:rsid w:val="00F36375"/>
    <w:rsid w:val="00F36D39"/>
    <w:rsid w:val="00F371D5"/>
    <w:rsid w:val="00F408B0"/>
    <w:rsid w:val="00F4587D"/>
    <w:rsid w:val="00F46F92"/>
    <w:rsid w:val="00F50DB4"/>
    <w:rsid w:val="00F556A5"/>
    <w:rsid w:val="00F6208D"/>
    <w:rsid w:val="00F648EC"/>
    <w:rsid w:val="00F71130"/>
    <w:rsid w:val="00F812AC"/>
    <w:rsid w:val="00F8164A"/>
    <w:rsid w:val="00F81FC5"/>
    <w:rsid w:val="00F83650"/>
    <w:rsid w:val="00F85F98"/>
    <w:rsid w:val="00F96169"/>
    <w:rsid w:val="00F96DA9"/>
    <w:rsid w:val="00FA1426"/>
    <w:rsid w:val="00FA3F82"/>
    <w:rsid w:val="00FB768F"/>
    <w:rsid w:val="00FC7E37"/>
    <w:rsid w:val="00FD1528"/>
    <w:rsid w:val="00FD6F26"/>
    <w:rsid w:val="00FE02AC"/>
    <w:rsid w:val="00FE379C"/>
    <w:rsid w:val="00FE4147"/>
    <w:rsid w:val="00FF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4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34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3424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395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xxbwt@njust.edu.c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xsq@qq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348</Words>
  <Characters>1990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76</cp:revision>
  <cp:lastPrinted>2015-03-17T08:33:00Z</cp:lastPrinted>
  <dcterms:created xsi:type="dcterms:W3CDTF">2015-03-15T07:20:00Z</dcterms:created>
  <dcterms:modified xsi:type="dcterms:W3CDTF">2015-03-17T14:20:00Z</dcterms:modified>
</cp:coreProperties>
</file>